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17CC2" w14:textId="54995FE8" w:rsidR="006814E2" w:rsidRPr="004A3FCC" w:rsidRDefault="006814E2" w:rsidP="00042B53">
      <w:pPr>
        <w:spacing w:after="0" w:line="240" w:lineRule="auto"/>
        <w:jc w:val="center"/>
        <w:rPr>
          <w:rFonts w:ascii="Times New Roman" w:hAnsi="Times New Roman" w:cs="Times New Roman"/>
          <w:b/>
          <w:sz w:val="26"/>
          <w:szCs w:val="26"/>
        </w:rPr>
      </w:pPr>
      <w:r w:rsidRPr="004A3FCC">
        <w:rPr>
          <w:rFonts w:ascii="Times New Roman" w:hAnsi="Times New Roman" w:cs="Times New Roman"/>
          <w:b/>
          <w:sz w:val="26"/>
          <w:szCs w:val="26"/>
        </w:rPr>
        <w:t>PHỤ LỤC</w:t>
      </w:r>
      <w:r w:rsidR="00EB4D0D">
        <w:rPr>
          <w:rFonts w:ascii="Times New Roman" w:hAnsi="Times New Roman" w:cs="Times New Roman"/>
          <w:b/>
          <w:sz w:val="26"/>
          <w:szCs w:val="26"/>
        </w:rPr>
        <w:t xml:space="preserve"> 2</w:t>
      </w:r>
    </w:p>
    <w:p w14:paraId="3F9AD511" w14:textId="4EAA3DAA" w:rsidR="006814E2" w:rsidRPr="00EB4D0D" w:rsidRDefault="00042B53" w:rsidP="00EB4D0D">
      <w:pPr>
        <w:spacing w:after="0" w:line="240" w:lineRule="auto"/>
        <w:jc w:val="center"/>
        <w:rPr>
          <w:rFonts w:ascii="Times New Roman" w:hAnsi="Times New Roman" w:cs="Times New Roman"/>
          <w:b/>
          <w:sz w:val="24"/>
          <w:szCs w:val="26"/>
        </w:rPr>
      </w:pPr>
      <w:r w:rsidRPr="00632BB9">
        <w:rPr>
          <w:rFonts w:ascii="Times New Roman" w:hAnsi="Times New Roman" w:cs="Times New Roman"/>
          <w:b/>
          <w:sz w:val="24"/>
          <w:szCs w:val="26"/>
        </w:rPr>
        <w:t xml:space="preserve">BẢNG TỔNG HỢP NỘI DUNG </w:t>
      </w:r>
      <w:r w:rsidR="00EB4D0D">
        <w:rPr>
          <w:rFonts w:ascii="Times New Roman" w:hAnsi="Times New Roman" w:cs="Times New Roman"/>
          <w:b/>
          <w:sz w:val="24"/>
          <w:szCs w:val="26"/>
        </w:rPr>
        <w:t xml:space="preserve">DỰ KIẾN </w:t>
      </w:r>
      <w:r w:rsidRPr="00632BB9">
        <w:rPr>
          <w:rFonts w:ascii="Times New Roman" w:hAnsi="Times New Roman" w:cs="Times New Roman"/>
          <w:b/>
          <w:sz w:val="24"/>
          <w:szCs w:val="26"/>
        </w:rPr>
        <w:t xml:space="preserve">GIAO CHÍNH QUYỀN ĐỊA PHƯƠNG QUY ĐỊNH </w:t>
      </w:r>
      <w:r w:rsidR="00EB4D0D">
        <w:rPr>
          <w:rFonts w:ascii="Times New Roman" w:hAnsi="Times New Roman" w:cs="Times New Roman"/>
          <w:b/>
          <w:sz w:val="24"/>
          <w:szCs w:val="26"/>
        </w:rPr>
        <w:t xml:space="preserve">TẠI DỰ THẢO NGHỊ ĐỊNH QUY ĐỊNH </w:t>
      </w:r>
      <w:r w:rsidRPr="00632BB9">
        <w:rPr>
          <w:rFonts w:ascii="Times New Roman" w:hAnsi="Times New Roman" w:cs="Times New Roman"/>
          <w:b/>
          <w:sz w:val="24"/>
          <w:szCs w:val="26"/>
        </w:rPr>
        <w:t>CHI TIẾT</w:t>
      </w:r>
      <w:r w:rsidR="0028056A">
        <w:rPr>
          <w:rFonts w:ascii="Times New Roman" w:hAnsi="Times New Roman" w:cs="Times New Roman"/>
          <w:b/>
          <w:sz w:val="24"/>
          <w:szCs w:val="26"/>
        </w:rPr>
        <w:t xml:space="preserve"> </w:t>
      </w:r>
      <w:r w:rsidR="00EB4D0D" w:rsidRPr="00EB4D0D">
        <w:rPr>
          <w:rFonts w:ascii="Times New Roman" w:hAnsi="Times New Roman" w:cs="Times New Roman"/>
          <w:b/>
          <w:bCs/>
          <w:sz w:val="24"/>
          <w:szCs w:val="26"/>
          <w:lang w:val="vi-VN"/>
        </w:rPr>
        <w:t>VÀ HƯỚNG DẪN MỘT SỐ ĐIỀU CỦA NGHỊ QUYẾT QUY ĐỊNH MỘT SỐ CƠ CHẾ, CHÍNH SÁCH THÁO GỠ KHÓ KHĂN,</w:t>
      </w:r>
      <w:r w:rsidR="00EB4D0D" w:rsidRPr="00EB4D0D">
        <w:rPr>
          <w:rFonts w:ascii="Times New Roman" w:hAnsi="Times New Roman" w:cs="Times New Roman"/>
          <w:b/>
          <w:bCs/>
          <w:sz w:val="24"/>
          <w:szCs w:val="26"/>
        </w:rPr>
        <w:t xml:space="preserve"> </w:t>
      </w:r>
      <w:r w:rsidR="00EB4D0D" w:rsidRPr="00EB4D0D">
        <w:rPr>
          <w:rFonts w:ascii="Times New Roman" w:hAnsi="Times New Roman" w:cs="Times New Roman"/>
          <w:b/>
          <w:bCs/>
          <w:sz w:val="24"/>
          <w:szCs w:val="26"/>
          <w:lang w:val="vi-VN"/>
        </w:rPr>
        <w:t>VƯỚNG MẮC TRONG TỔ CHỨC THI HÀNH LUẬT ĐẤT ĐAI</w:t>
      </w:r>
    </w:p>
    <w:p w14:paraId="48577826" w14:textId="041C0DC3" w:rsidR="00632BB9" w:rsidRPr="00A32E3B" w:rsidRDefault="00632BB9" w:rsidP="00632BB9">
      <w:pPr>
        <w:spacing w:after="120" w:line="240" w:lineRule="auto"/>
        <w:jc w:val="center"/>
        <w:rPr>
          <w:rFonts w:ascii="Times New Roman" w:hAnsi="Times New Roman" w:cs="Times New Roman"/>
          <w:i/>
          <w:szCs w:val="26"/>
        </w:rPr>
      </w:pPr>
      <w:r w:rsidRPr="00A32E3B">
        <w:rPr>
          <w:rFonts w:ascii="Times New Roman" w:hAnsi="Times New Roman" w:cs="Times New Roman"/>
          <w:i/>
          <w:szCs w:val="26"/>
        </w:rPr>
        <w:t>(Kèm theo Công văn số              /</w:t>
      </w:r>
      <w:r w:rsidR="00576454">
        <w:rPr>
          <w:rFonts w:ascii="Times New Roman" w:hAnsi="Times New Roman" w:cs="Times New Roman"/>
          <w:i/>
          <w:szCs w:val="26"/>
        </w:rPr>
        <w:t>BNNMT-QLĐĐ</w:t>
      </w:r>
      <w:r w:rsidRPr="00A32E3B">
        <w:rPr>
          <w:rFonts w:ascii="Times New Roman" w:hAnsi="Times New Roman" w:cs="Times New Roman"/>
          <w:i/>
          <w:szCs w:val="26"/>
        </w:rPr>
        <w:t xml:space="preserve"> ngày   </w:t>
      </w:r>
      <w:r w:rsidR="00B241FA">
        <w:rPr>
          <w:rFonts w:ascii="Times New Roman" w:hAnsi="Times New Roman" w:cs="Times New Roman"/>
          <w:i/>
          <w:szCs w:val="26"/>
        </w:rPr>
        <w:t xml:space="preserve">  </w:t>
      </w:r>
      <w:r w:rsidRPr="00A32E3B">
        <w:rPr>
          <w:rFonts w:ascii="Times New Roman" w:hAnsi="Times New Roman" w:cs="Times New Roman"/>
          <w:i/>
          <w:szCs w:val="26"/>
        </w:rPr>
        <w:t xml:space="preserve">  tháng </w:t>
      </w:r>
      <w:r w:rsidR="00810E6C">
        <w:rPr>
          <w:rFonts w:ascii="Times New Roman" w:hAnsi="Times New Roman" w:cs="Times New Roman"/>
          <w:i/>
          <w:szCs w:val="26"/>
        </w:rPr>
        <w:t>12</w:t>
      </w:r>
      <w:r w:rsidRPr="00A32E3B">
        <w:rPr>
          <w:rFonts w:ascii="Times New Roman" w:hAnsi="Times New Roman" w:cs="Times New Roman"/>
          <w:i/>
          <w:szCs w:val="26"/>
        </w:rPr>
        <w:t xml:space="preserve"> năn 2025)</w:t>
      </w:r>
    </w:p>
    <w:p w14:paraId="373DF30A" w14:textId="77777777" w:rsidR="004A3FCC" w:rsidRPr="004A3FCC" w:rsidRDefault="004A3FCC" w:rsidP="004A3FCC">
      <w:pPr>
        <w:spacing w:after="0" w:line="240" w:lineRule="auto"/>
        <w:jc w:val="center"/>
        <w:rPr>
          <w:rFonts w:ascii="Times New Roman" w:hAnsi="Times New Roman" w:cs="Times New Roman"/>
          <w:b/>
          <w:sz w:val="26"/>
          <w:szCs w:val="26"/>
        </w:rPr>
      </w:pPr>
    </w:p>
    <w:tbl>
      <w:tblPr>
        <w:tblStyle w:val="TableGrid"/>
        <w:tblW w:w="14600" w:type="dxa"/>
        <w:tblInd w:w="279" w:type="dxa"/>
        <w:tblLook w:val="04A0" w:firstRow="1" w:lastRow="0" w:firstColumn="1" w:lastColumn="0" w:noHBand="0" w:noVBand="1"/>
      </w:tblPr>
      <w:tblGrid>
        <w:gridCol w:w="839"/>
        <w:gridCol w:w="3028"/>
        <w:gridCol w:w="2620"/>
        <w:gridCol w:w="4420"/>
        <w:gridCol w:w="2077"/>
        <w:gridCol w:w="1616"/>
      </w:tblGrid>
      <w:tr w:rsidR="00E14326" w:rsidRPr="00693000" w14:paraId="5F26A868" w14:textId="77777777" w:rsidTr="00D23C71">
        <w:trPr>
          <w:trHeight w:val="1154"/>
        </w:trPr>
        <w:tc>
          <w:tcPr>
            <w:tcW w:w="839" w:type="dxa"/>
            <w:vAlign w:val="center"/>
          </w:tcPr>
          <w:p w14:paraId="31ECB8A1" w14:textId="77777777" w:rsidR="00E14326" w:rsidRPr="00693000" w:rsidRDefault="00E14326" w:rsidP="0092459B">
            <w:pPr>
              <w:jc w:val="center"/>
              <w:rPr>
                <w:rFonts w:ascii="Times New Roman" w:hAnsi="Times New Roman" w:cs="Times New Roman"/>
                <w:b/>
                <w:sz w:val="24"/>
                <w:szCs w:val="24"/>
              </w:rPr>
            </w:pPr>
            <w:r w:rsidRPr="00693000">
              <w:rPr>
                <w:rFonts w:ascii="Times New Roman" w:hAnsi="Times New Roman" w:cs="Times New Roman"/>
                <w:b/>
                <w:sz w:val="24"/>
                <w:szCs w:val="24"/>
              </w:rPr>
              <w:t>TT</w:t>
            </w:r>
          </w:p>
        </w:tc>
        <w:tc>
          <w:tcPr>
            <w:tcW w:w="3028" w:type="dxa"/>
            <w:vAlign w:val="center"/>
          </w:tcPr>
          <w:p w14:paraId="6173CEF4" w14:textId="464CF810" w:rsidR="00E14326" w:rsidRPr="00693000" w:rsidRDefault="00E14326" w:rsidP="004A3FCC">
            <w:pPr>
              <w:jc w:val="center"/>
              <w:rPr>
                <w:rFonts w:ascii="Times New Roman" w:hAnsi="Times New Roman" w:cs="Times New Roman"/>
                <w:b/>
                <w:sz w:val="24"/>
                <w:szCs w:val="24"/>
              </w:rPr>
            </w:pPr>
            <w:r w:rsidRPr="00693000">
              <w:rPr>
                <w:rFonts w:ascii="Times New Roman" w:hAnsi="Times New Roman" w:cs="Times New Roman"/>
                <w:b/>
                <w:sz w:val="24"/>
                <w:szCs w:val="24"/>
              </w:rPr>
              <w:t xml:space="preserve">Tên luật, nghị quyết </w:t>
            </w:r>
          </w:p>
        </w:tc>
        <w:tc>
          <w:tcPr>
            <w:tcW w:w="2620" w:type="dxa"/>
            <w:vAlign w:val="center"/>
          </w:tcPr>
          <w:p w14:paraId="0A5817C0" w14:textId="244FB280" w:rsidR="00E14326" w:rsidRPr="00693000" w:rsidRDefault="00E14326" w:rsidP="00693000">
            <w:pPr>
              <w:spacing w:after="0" w:line="240" w:lineRule="auto"/>
              <w:jc w:val="center"/>
              <w:rPr>
                <w:rFonts w:ascii="Times New Roman" w:hAnsi="Times New Roman" w:cs="Times New Roman"/>
                <w:b/>
                <w:sz w:val="24"/>
                <w:szCs w:val="24"/>
              </w:rPr>
            </w:pPr>
            <w:r w:rsidRPr="00693000">
              <w:rPr>
                <w:rFonts w:ascii="Times New Roman" w:hAnsi="Times New Roman" w:cs="Times New Roman"/>
                <w:b/>
                <w:sz w:val="24"/>
                <w:szCs w:val="24"/>
              </w:rPr>
              <w:t xml:space="preserve">Tên điều khoản </w:t>
            </w:r>
            <w:r w:rsidR="00EB4D0D">
              <w:rPr>
                <w:rFonts w:ascii="Times New Roman" w:hAnsi="Times New Roman" w:cs="Times New Roman"/>
                <w:b/>
                <w:sz w:val="24"/>
                <w:szCs w:val="24"/>
              </w:rPr>
              <w:t xml:space="preserve">dự kiến </w:t>
            </w:r>
            <w:r w:rsidRPr="00693000">
              <w:rPr>
                <w:rFonts w:ascii="Times New Roman" w:hAnsi="Times New Roman" w:cs="Times New Roman"/>
                <w:b/>
                <w:sz w:val="24"/>
                <w:szCs w:val="24"/>
              </w:rPr>
              <w:t>giao quy định chi tiết</w:t>
            </w:r>
          </w:p>
        </w:tc>
        <w:tc>
          <w:tcPr>
            <w:tcW w:w="4420" w:type="dxa"/>
            <w:vAlign w:val="center"/>
          </w:tcPr>
          <w:p w14:paraId="7093DE1D" w14:textId="17A80BBA" w:rsidR="00E14326" w:rsidRPr="00693000" w:rsidRDefault="00E14326" w:rsidP="0092459B">
            <w:pPr>
              <w:spacing w:after="0" w:line="240" w:lineRule="auto"/>
              <w:jc w:val="center"/>
              <w:rPr>
                <w:rFonts w:ascii="Times New Roman" w:hAnsi="Times New Roman" w:cs="Times New Roman"/>
                <w:b/>
                <w:sz w:val="24"/>
                <w:szCs w:val="24"/>
              </w:rPr>
            </w:pPr>
            <w:r w:rsidRPr="00693000">
              <w:rPr>
                <w:rFonts w:ascii="Times New Roman" w:hAnsi="Times New Roman" w:cs="Times New Roman"/>
                <w:b/>
                <w:sz w:val="24"/>
                <w:szCs w:val="24"/>
              </w:rPr>
              <w:t>Nội dung giao quy định chi tiết</w:t>
            </w:r>
          </w:p>
        </w:tc>
        <w:tc>
          <w:tcPr>
            <w:tcW w:w="2077" w:type="dxa"/>
            <w:vAlign w:val="center"/>
          </w:tcPr>
          <w:p w14:paraId="73BCF5AB" w14:textId="6B560DDD" w:rsidR="00E14326" w:rsidRPr="00693000" w:rsidRDefault="00E14326" w:rsidP="00F00732">
            <w:pPr>
              <w:spacing w:after="0" w:line="240" w:lineRule="auto"/>
              <w:jc w:val="center"/>
              <w:rPr>
                <w:rFonts w:ascii="Times New Roman" w:hAnsi="Times New Roman" w:cs="Times New Roman"/>
                <w:b/>
                <w:sz w:val="24"/>
                <w:szCs w:val="24"/>
              </w:rPr>
            </w:pPr>
            <w:r w:rsidRPr="00693000">
              <w:rPr>
                <w:rFonts w:ascii="Times New Roman" w:hAnsi="Times New Roman" w:cs="Times New Roman"/>
                <w:b/>
                <w:sz w:val="24"/>
                <w:szCs w:val="24"/>
              </w:rPr>
              <w:t xml:space="preserve">Cơ quan  </w:t>
            </w:r>
            <w:r w:rsidRPr="00693000">
              <w:rPr>
                <w:rFonts w:ascii="Times New Roman" w:hAnsi="Times New Roman" w:cs="Times New Roman"/>
                <w:b/>
                <w:sz w:val="24"/>
                <w:szCs w:val="24"/>
              </w:rPr>
              <w:br/>
              <w:t>được giao quy định chi tiết</w:t>
            </w:r>
          </w:p>
        </w:tc>
        <w:tc>
          <w:tcPr>
            <w:tcW w:w="1616" w:type="dxa"/>
            <w:vAlign w:val="center"/>
          </w:tcPr>
          <w:p w14:paraId="5E0ACB50" w14:textId="3F94D3C4" w:rsidR="00E14326" w:rsidRPr="00693000" w:rsidRDefault="00E14326" w:rsidP="00E14326">
            <w:pPr>
              <w:spacing w:after="120" w:line="240" w:lineRule="auto"/>
              <w:jc w:val="center"/>
              <w:rPr>
                <w:rFonts w:ascii="Times New Roman" w:hAnsi="Times New Roman" w:cs="Times New Roman"/>
                <w:b/>
                <w:sz w:val="24"/>
                <w:szCs w:val="24"/>
              </w:rPr>
            </w:pPr>
            <w:r w:rsidRPr="00693000">
              <w:rPr>
                <w:rFonts w:ascii="Times New Roman" w:hAnsi="Times New Roman" w:cs="Times New Roman"/>
                <w:b/>
                <w:sz w:val="24"/>
                <w:szCs w:val="24"/>
              </w:rPr>
              <w:t>Ghi chú</w:t>
            </w:r>
          </w:p>
        </w:tc>
      </w:tr>
      <w:tr w:rsidR="00A10142" w:rsidRPr="00693000" w14:paraId="6BBAAAC3" w14:textId="77777777" w:rsidTr="00D23C71">
        <w:tc>
          <w:tcPr>
            <w:tcW w:w="839" w:type="dxa"/>
            <w:vMerge w:val="restart"/>
          </w:tcPr>
          <w:p w14:paraId="30E4E960" w14:textId="77777777" w:rsidR="00A10142" w:rsidRPr="00693000" w:rsidRDefault="00A10142" w:rsidP="005C2359">
            <w:pPr>
              <w:jc w:val="center"/>
              <w:rPr>
                <w:rFonts w:ascii="Times New Roman" w:hAnsi="Times New Roman" w:cs="Times New Roman"/>
                <w:sz w:val="24"/>
                <w:szCs w:val="24"/>
              </w:rPr>
            </w:pPr>
            <w:r w:rsidRPr="00693000">
              <w:rPr>
                <w:rFonts w:ascii="Times New Roman" w:hAnsi="Times New Roman" w:cs="Times New Roman"/>
                <w:sz w:val="24"/>
                <w:szCs w:val="24"/>
              </w:rPr>
              <w:t>1</w:t>
            </w:r>
          </w:p>
          <w:p w14:paraId="691790A5" w14:textId="19A08D93" w:rsidR="00A10142" w:rsidRPr="00693000" w:rsidRDefault="00A10142" w:rsidP="005C2359">
            <w:pPr>
              <w:jc w:val="center"/>
              <w:rPr>
                <w:rFonts w:ascii="Times New Roman" w:hAnsi="Times New Roman" w:cs="Times New Roman"/>
                <w:sz w:val="24"/>
                <w:szCs w:val="24"/>
              </w:rPr>
            </w:pPr>
          </w:p>
        </w:tc>
        <w:tc>
          <w:tcPr>
            <w:tcW w:w="3028" w:type="dxa"/>
            <w:vMerge w:val="restart"/>
          </w:tcPr>
          <w:p w14:paraId="247B68C9" w14:textId="42EC07B7" w:rsidR="00EB4D0D" w:rsidRPr="00D23C71" w:rsidRDefault="00EB4D0D" w:rsidP="00EB4D0D">
            <w:pPr>
              <w:jc w:val="both"/>
              <w:rPr>
                <w:rFonts w:ascii="Times New Roman" w:hAnsi="Times New Roman" w:cs="Times New Roman"/>
                <w:bCs/>
                <w:sz w:val="24"/>
                <w:szCs w:val="24"/>
                <w:lang w:val="vi-VN"/>
              </w:rPr>
            </w:pPr>
            <w:r w:rsidRPr="00D23C71">
              <w:rPr>
                <w:rFonts w:ascii="Times New Roman" w:hAnsi="Times New Roman" w:cs="Times New Roman"/>
                <w:bCs/>
                <w:sz w:val="24"/>
                <w:szCs w:val="24"/>
              </w:rPr>
              <w:t>Dự thảo Nghị định q</w:t>
            </w:r>
            <w:r w:rsidRPr="00D23C71">
              <w:rPr>
                <w:rFonts w:ascii="Times New Roman" w:hAnsi="Times New Roman" w:cs="Times New Roman"/>
                <w:bCs/>
                <w:sz w:val="24"/>
                <w:szCs w:val="24"/>
                <w:lang w:val="vi-VN"/>
              </w:rPr>
              <w:t>uy định chi tiết và hướng dẫn một số điều của Nghị quyết quy định một số cơ chế, chính sách tháo gỡ khó khăn,</w:t>
            </w:r>
            <w:r w:rsidRPr="00D23C71">
              <w:rPr>
                <w:rFonts w:ascii="Times New Roman" w:hAnsi="Times New Roman" w:cs="Times New Roman"/>
                <w:bCs/>
                <w:sz w:val="24"/>
                <w:szCs w:val="24"/>
              </w:rPr>
              <w:t xml:space="preserve"> </w:t>
            </w:r>
            <w:r w:rsidRPr="00D23C71">
              <w:rPr>
                <w:rFonts w:ascii="Times New Roman" w:hAnsi="Times New Roman" w:cs="Times New Roman"/>
                <w:bCs/>
                <w:sz w:val="24"/>
                <w:szCs w:val="24"/>
                <w:lang w:val="vi-VN"/>
              </w:rPr>
              <w:t>vướng mắc trong tổ chức thi hành Luật Đất đai</w:t>
            </w:r>
            <w:r w:rsidRPr="00D23C71">
              <w:rPr>
                <w:rStyle w:val="FootnoteReference"/>
                <w:rFonts w:ascii="Times New Roman" w:hAnsi="Times New Roman" w:cs="Times New Roman"/>
                <w:bCs/>
                <w:sz w:val="24"/>
                <w:szCs w:val="24"/>
                <w:lang w:val="vi-VN"/>
              </w:rPr>
              <w:footnoteReference w:id="1"/>
            </w:r>
            <w:r w:rsidRPr="00D23C71">
              <w:rPr>
                <w:rFonts w:ascii="Times New Roman" w:hAnsi="Times New Roman" w:cs="Times New Roman"/>
                <w:bCs/>
                <w:sz w:val="24"/>
                <w:szCs w:val="24"/>
                <w:lang w:val="vi-VN"/>
              </w:rPr>
              <w:t xml:space="preserve"> </w:t>
            </w:r>
          </w:p>
          <w:p w14:paraId="4814F53D" w14:textId="37B3433A" w:rsidR="00A10142" w:rsidRPr="00D23C71" w:rsidRDefault="00A10142" w:rsidP="00576454">
            <w:pPr>
              <w:jc w:val="both"/>
              <w:rPr>
                <w:rFonts w:ascii="Times New Roman" w:hAnsi="Times New Roman" w:cs="Times New Roman"/>
                <w:sz w:val="24"/>
                <w:szCs w:val="24"/>
              </w:rPr>
            </w:pPr>
          </w:p>
        </w:tc>
        <w:tc>
          <w:tcPr>
            <w:tcW w:w="2620" w:type="dxa"/>
          </w:tcPr>
          <w:p w14:paraId="67110331" w14:textId="6EA62A2B" w:rsidR="00A10142" w:rsidRPr="00D23C71" w:rsidRDefault="00533FBF" w:rsidP="005C2359">
            <w:pPr>
              <w:jc w:val="center"/>
              <w:rPr>
                <w:rFonts w:ascii="Times New Roman" w:hAnsi="Times New Roman" w:cs="Times New Roman"/>
                <w:sz w:val="24"/>
                <w:szCs w:val="24"/>
              </w:rPr>
            </w:pPr>
            <w:r w:rsidRPr="00D23C71">
              <w:rPr>
                <w:rFonts w:ascii="Times New Roman" w:hAnsi="Times New Roman" w:cs="Times New Roman"/>
                <w:sz w:val="24"/>
                <w:szCs w:val="24"/>
              </w:rPr>
              <w:t xml:space="preserve">Điểm đ </w:t>
            </w:r>
            <w:r w:rsidR="00D23C71" w:rsidRPr="00D23C71">
              <w:rPr>
                <w:rFonts w:ascii="Times New Roman" w:hAnsi="Times New Roman" w:cs="Times New Roman"/>
                <w:sz w:val="24"/>
                <w:szCs w:val="24"/>
              </w:rPr>
              <w:t xml:space="preserve">khoản 3 </w:t>
            </w:r>
            <w:r w:rsidRPr="00D23C71">
              <w:rPr>
                <w:rFonts w:ascii="Times New Roman" w:hAnsi="Times New Roman" w:cs="Times New Roman"/>
                <w:sz w:val="24"/>
                <w:szCs w:val="24"/>
              </w:rPr>
              <w:t xml:space="preserve">Điều 9 </w:t>
            </w:r>
          </w:p>
        </w:tc>
        <w:tc>
          <w:tcPr>
            <w:tcW w:w="4420" w:type="dxa"/>
          </w:tcPr>
          <w:p w14:paraId="1F50736C" w14:textId="77777777" w:rsidR="00533FBF" w:rsidRPr="00D23C71" w:rsidRDefault="00533FBF" w:rsidP="00533FBF">
            <w:pPr>
              <w:jc w:val="both"/>
              <w:rPr>
                <w:rFonts w:ascii="Times New Roman" w:hAnsi="Times New Roman" w:cs="Times New Roman"/>
                <w:sz w:val="24"/>
                <w:szCs w:val="24"/>
              </w:rPr>
            </w:pPr>
            <w:r w:rsidRPr="00D23C71">
              <w:rPr>
                <w:rFonts w:ascii="Times New Roman" w:hAnsi="Times New Roman" w:cs="Times New Roman"/>
                <w:sz w:val="24"/>
                <w:szCs w:val="24"/>
                <w:lang w:val="vi-VN"/>
              </w:rPr>
              <w:t xml:space="preserve">đ) Cơ quan thuế xác định nghĩa vụ tài chính phải nộp theo quy định; ban hành thông báo nộp tiền gửi cho người sử dụng đất. </w:t>
            </w:r>
          </w:p>
          <w:p w14:paraId="12B46D6F" w14:textId="7491B13D" w:rsidR="00A10142" w:rsidRPr="00D23C71" w:rsidRDefault="00533FBF" w:rsidP="005C2359">
            <w:pPr>
              <w:jc w:val="both"/>
              <w:rPr>
                <w:rFonts w:ascii="Times New Roman" w:hAnsi="Times New Roman" w:cs="Times New Roman"/>
                <w:sz w:val="24"/>
                <w:szCs w:val="24"/>
              </w:rPr>
            </w:pPr>
            <w:r w:rsidRPr="00D23C71">
              <w:rPr>
                <w:rFonts w:ascii="Times New Roman" w:hAnsi="Times New Roman" w:cs="Times New Roman"/>
                <w:sz w:val="24"/>
                <w:szCs w:val="24"/>
                <w:lang w:val="vi-VN"/>
              </w:rPr>
              <w:t>Cơ quan tài chính cùng cấp căn cứ văn bản xác nhận diện tích đất chuyên trồng lúa của cơ quan nông nghiệp và môi trường, bảng giá loại đất trồng lúa tại thời điểm giao đất, cho thuê đất do Ủy ban nhân dân cấp tỉnh quy định xác định số tiền để Nhà nước bổ sung diện tích đất chuyên trồng lúa bị mất hoặc tăng hiệu quả sử dụng đất trồng lúa phải nộp; ban hành Thông báo số tiền phải nộp theo mẫu tại Phụ lục XIII ban hành kèm theo Nghị định số 112/2024/NĐ-CP ngày 11 tháng 9 năm 2024 đối với trường hợp người được nhà nước giao đất, cho thuê đất để sử dụng sử dụng vào mục đích phi nông nghiệp từ đất chuyên trồng lúa</w:t>
            </w:r>
            <w:r w:rsidRPr="00D23C71">
              <w:rPr>
                <w:rFonts w:ascii="Times New Roman" w:hAnsi="Times New Roman" w:cs="Times New Roman"/>
                <w:sz w:val="24"/>
                <w:szCs w:val="24"/>
              </w:rPr>
              <w:t>;</w:t>
            </w:r>
          </w:p>
        </w:tc>
        <w:tc>
          <w:tcPr>
            <w:tcW w:w="2077" w:type="dxa"/>
          </w:tcPr>
          <w:p w14:paraId="2ED6EDC1" w14:textId="380D2D14" w:rsidR="00A10142" w:rsidRPr="00D23C71" w:rsidRDefault="00A10142" w:rsidP="005C2359">
            <w:pPr>
              <w:jc w:val="center"/>
              <w:rPr>
                <w:rFonts w:ascii="Times New Roman" w:hAnsi="Times New Roman" w:cs="Times New Roman"/>
                <w:sz w:val="24"/>
                <w:szCs w:val="24"/>
              </w:rPr>
            </w:pPr>
            <w:r w:rsidRPr="00D23C71">
              <w:rPr>
                <w:rFonts w:ascii="Times New Roman" w:hAnsi="Times New Roman" w:cs="Times New Roman"/>
                <w:sz w:val="24"/>
                <w:szCs w:val="24"/>
              </w:rPr>
              <w:t>UBND cấp tỉnh</w:t>
            </w:r>
          </w:p>
        </w:tc>
        <w:tc>
          <w:tcPr>
            <w:tcW w:w="1616" w:type="dxa"/>
          </w:tcPr>
          <w:p w14:paraId="6EFC9A5C" w14:textId="77777777" w:rsidR="00A10142" w:rsidRPr="00D23C71" w:rsidRDefault="00A10142" w:rsidP="005C2359">
            <w:pPr>
              <w:rPr>
                <w:rFonts w:ascii="Times New Roman" w:hAnsi="Times New Roman" w:cs="Times New Roman"/>
                <w:sz w:val="24"/>
                <w:szCs w:val="24"/>
              </w:rPr>
            </w:pPr>
          </w:p>
        </w:tc>
      </w:tr>
      <w:tr w:rsidR="00A10142" w:rsidRPr="00693000" w14:paraId="3BE10A10" w14:textId="77777777" w:rsidTr="00D23C71">
        <w:tc>
          <w:tcPr>
            <w:tcW w:w="839" w:type="dxa"/>
            <w:vMerge/>
          </w:tcPr>
          <w:p w14:paraId="7E2D1BC9" w14:textId="77777777" w:rsidR="00A10142" w:rsidRPr="00693000" w:rsidRDefault="00A10142" w:rsidP="005C2359">
            <w:pPr>
              <w:jc w:val="center"/>
              <w:rPr>
                <w:rFonts w:ascii="Times New Roman" w:hAnsi="Times New Roman" w:cs="Times New Roman"/>
                <w:sz w:val="24"/>
                <w:szCs w:val="24"/>
              </w:rPr>
            </w:pPr>
          </w:p>
        </w:tc>
        <w:tc>
          <w:tcPr>
            <w:tcW w:w="3028" w:type="dxa"/>
            <w:vMerge/>
          </w:tcPr>
          <w:p w14:paraId="238FF1E5" w14:textId="77777777" w:rsidR="00A10142" w:rsidRPr="00D23C71" w:rsidRDefault="00A10142" w:rsidP="005C2359">
            <w:pPr>
              <w:rPr>
                <w:rFonts w:ascii="Times New Roman" w:hAnsi="Times New Roman" w:cs="Times New Roman"/>
                <w:bCs/>
                <w:color w:val="000000"/>
                <w:spacing w:val="-6"/>
                <w:sz w:val="24"/>
                <w:szCs w:val="24"/>
              </w:rPr>
            </w:pPr>
          </w:p>
        </w:tc>
        <w:tc>
          <w:tcPr>
            <w:tcW w:w="2620" w:type="dxa"/>
          </w:tcPr>
          <w:p w14:paraId="4CB63506" w14:textId="77777777" w:rsidR="00A10142" w:rsidRPr="00D23C71" w:rsidRDefault="00533FBF" w:rsidP="005C2359">
            <w:pPr>
              <w:jc w:val="center"/>
              <w:rPr>
                <w:rFonts w:ascii="Times New Roman" w:hAnsi="Times New Roman" w:cs="Times New Roman"/>
                <w:sz w:val="24"/>
                <w:szCs w:val="24"/>
              </w:rPr>
            </w:pPr>
            <w:r w:rsidRPr="00D23C71">
              <w:rPr>
                <w:rFonts w:ascii="Times New Roman" w:hAnsi="Times New Roman" w:cs="Times New Roman"/>
                <w:sz w:val="24"/>
                <w:szCs w:val="24"/>
              </w:rPr>
              <w:t>Khoản 6 Điều 11</w:t>
            </w:r>
          </w:p>
          <w:p w14:paraId="643FAC0A" w14:textId="1123E602" w:rsidR="00533FBF" w:rsidRPr="00D23C71" w:rsidRDefault="00533FBF" w:rsidP="005C2359">
            <w:pPr>
              <w:jc w:val="center"/>
              <w:rPr>
                <w:rFonts w:ascii="Times New Roman" w:hAnsi="Times New Roman" w:cs="Times New Roman"/>
                <w:sz w:val="24"/>
                <w:szCs w:val="24"/>
              </w:rPr>
            </w:pPr>
          </w:p>
        </w:tc>
        <w:tc>
          <w:tcPr>
            <w:tcW w:w="4420" w:type="dxa"/>
          </w:tcPr>
          <w:p w14:paraId="79B7F144" w14:textId="052C3CCE" w:rsidR="00A10142" w:rsidRPr="00D23C71" w:rsidRDefault="00533FBF" w:rsidP="005C2359">
            <w:pPr>
              <w:jc w:val="both"/>
              <w:rPr>
                <w:rFonts w:ascii="Times New Roman" w:hAnsi="Times New Roman" w:cs="Times New Roman"/>
                <w:iCs/>
                <w:sz w:val="24"/>
                <w:szCs w:val="24"/>
                <w:lang w:val="vi-VN"/>
              </w:rPr>
            </w:pPr>
            <w:r w:rsidRPr="00D23C71">
              <w:rPr>
                <w:rFonts w:ascii="Times New Roman" w:hAnsi="Times New Roman" w:cs="Times New Roman"/>
                <w:b/>
                <w:bCs/>
                <w:iCs/>
                <w:sz w:val="24"/>
                <w:szCs w:val="24"/>
                <w:u w:val="single"/>
              </w:rPr>
              <w:t>PA</w:t>
            </w:r>
            <w:r w:rsidRPr="00D23C71">
              <w:rPr>
                <w:rFonts w:ascii="Times New Roman" w:hAnsi="Times New Roman" w:cs="Times New Roman"/>
                <w:b/>
                <w:bCs/>
                <w:iCs/>
                <w:sz w:val="24"/>
                <w:szCs w:val="24"/>
                <w:u w:val="single"/>
                <w:lang w:val="vi-VN"/>
              </w:rPr>
              <w:t>2</w:t>
            </w:r>
            <w:r w:rsidRPr="00D23C71">
              <w:rPr>
                <w:rFonts w:ascii="Times New Roman" w:hAnsi="Times New Roman" w:cs="Times New Roman"/>
                <w:b/>
                <w:iCs/>
                <w:sz w:val="24"/>
                <w:szCs w:val="24"/>
                <w:u w:val="single"/>
                <w:lang w:val="vi-VN"/>
              </w:rPr>
              <w:t>.</w:t>
            </w:r>
            <w:r w:rsidRPr="00D23C71">
              <w:rPr>
                <w:rFonts w:ascii="Times New Roman" w:hAnsi="Times New Roman" w:cs="Times New Roman"/>
                <w:iCs/>
                <w:sz w:val="24"/>
                <w:szCs w:val="24"/>
                <w:lang w:val="vi-VN"/>
              </w:rPr>
              <w:t xml:space="preserve"> Trường hợp hộ gia đình, cá nhân đang sử dụng đất quy định tại khoản 1 Điều này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Ủy ban nhân dân cấp tỉnh quyết định mức hỗ trợ, thời gian hỗ trợ, định kỳ chi trả tiền hỗ trợ cho phù hợp với từng trường hợp cụ thể nhưng không vượt quá mức hỗ trợ quy định tại khoản 1 Điều này.”</w:t>
            </w:r>
          </w:p>
        </w:tc>
        <w:tc>
          <w:tcPr>
            <w:tcW w:w="2077" w:type="dxa"/>
          </w:tcPr>
          <w:p w14:paraId="20AFC4A7" w14:textId="7EC1AF11" w:rsidR="00A10142" w:rsidRPr="00D23C71" w:rsidRDefault="00A10142" w:rsidP="005C2359">
            <w:pPr>
              <w:jc w:val="center"/>
              <w:rPr>
                <w:rFonts w:ascii="Times New Roman" w:hAnsi="Times New Roman" w:cs="Times New Roman"/>
                <w:sz w:val="24"/>
                <w:szCs w:val="24"/>
              </w:rPr>
            </w:pPr>
            <w:r w:rsidRPr="00D23C71">
              <w:rPr>
                <w:rFonts w:ascii="Times New Roman" w:hAnsi="Times New Roman" w:cs="Times New Roman"/>
                <w:sz w:val="24"/>
                <w:szCs w:val="24"/>
              </w:rPr>
              <w:t>UBND cấp tỉnh</w:t>
            </w:r>
          </w:p>
        </w:tc>
        <w:tc>
          <w:tcPr>
            <w:tcW w:w="1616" w:type="dxa"/>
          </w:tcPr>
          <w:p w14:paraId="1217F364" w14:textId="77777777" w:rsidR="00A10142" w:rsidRPr="00D23C71" w:rsidRDefault="00A10142" w:rsidP="005C2359">
            <w:pPr>
              <w:rPr>
                <w:rFonts w:ascii="Times New Roman" w:hAnsi="Times New Roman" w:cs="Times New Roman"/>
                <w:sz w:val="24"/>
                <w:szCs w:val="24"/>
              </w:rPr>
            </w:pPr>
          </w:p>
        </w:tc>
      </w:tr>
      <w:tr w:rsidR="00C577F3" w:rsidRPr="00693000" w14:paraId="230EE6B8" w14:textId="77777777" w:rsidTr="00D23C71">
        <w:trPr>
          <w:trHeight w:val="629"/>
        </w:trPr>
        <w:tc>
          <w:tcPr>
            <w:tcW w:w="839" w:type="dxa"/>
            <w:vMerge/>
          </w:tcPr>
          <w:p w14:paraId="493466C5" w14:textId="77777777" w:rsidR="00C577F3" w:rsidRPr="00693000" w:rsidRDefault="00C577F3" w:rsidP="005C2359">
            <w:pPr>
              <w:jc w:val="center"/>
              <w:rPr>
                <w:rFonts w:ascii="Times New Roman" w:hAnsi="Times New Roman" w:cs="Times New Roman"/>
                <w:sz w:val="24"/>
                <w:szCs w:val="24"/>
              </w:rPr>
            </w:pPr>
          </w:p>
        </w:tc>
        <w:tc>
          <w:tcPr>
            <w:tcW w:w="3028" w:type="dxa"/>
            <w:vMerge/>
          </w:tcPr>
          <w:p w14:paraId="7A5779FD" w14:textId="77777777" w:rsidR="00C577F3" w:rsidRPr="00D23C71" w:rsidRDefault="00C577F3" w:rsidP="005C2359">
            <w:pPr>
              <w:rPr>
                <w:rFonts w:ascii="Times New Roman" w:hAnsi="Times New Roman" w:cs="Times New Roman"/>
                <w:bCs/>
                <w:color w:val="000000"/>
                <w:spacing w:val="-6"/>
                <w:sz w:val="24"/>
                <w:szCs w:val="24"/>
              </w:rPr>
            </w:pPr>
          </w:p>
        </w:tc>
        <w:tc>
          <w:tcPr>
            <w:tcW w:w="2620" w:type="dxa"/>
          </w:tcPr>
          <w:p w14:paraId="08EFEABB" w14:textId="63BFE0A3" w:rsidR="00C577F3" w:rsidRDefault="00C577F3" w:rsidP="00064EC1">
            <w:pPr>
              <w:jc w:val="center"/>
              <w:rPr>
                <w:rFonts w:ascii="Times New Roman" w:hAnsi="Times New Roman" w:cs="Times New Roman"/>
                <w:sz w:val="24"/>
                <w:szCs w:val="24"/>
              </w:rPr>
            </w:pPr>
            <w:r>
              <w:rPr>
                <w:rFonts w:ascii="Times New Roman" w:hAnsi="Times New Roman" w:cs="Times New Roman"/>
                <w:sz w:val="24"/>
                <w:szCs w:val="24"/>
              </w:rPr>
              <w:t>Khoản 5 Điều 21</w:t>
            </w:r>
          </w:p>
        </w:tc>
        <w:tc>
          <w:tcPr>
            <w:tcW w:w="4420" w:type="dxa"/>
          </w:tcPr>
          <w:p w14:paraId="770CB94F" w14:textId="115280C6" w:rsidR="00C577F3" w:rsidRPr="0019399B" w:rsidRDefault="00C577F3" w:rsidP="008D65B5">
            <w:pPr>
              <w:spacing w:before="60" w:line="340" w:lineRule="exact"/>
              <w:jc w:val="both"/>
              <w:rPr>
                <w:rFonts w:ascii="Times New Roman" w:hAnsi="Times New Roman" w:cs="Times New Roman"/>
                <w:bCs/>
                <w:iCs/>
                <w:sz w:val="24"/>
                <w:szCs w:val="24"/>
                <w:lang w:val="vi-VN"/>
              </w:rPr>
            </w:pPr>
            <w:r w:rsidRPr="00C577F3">
              <w:rPr>
                <w:rFonts w:ascii="Times New Roman" w:hAnsi="Times New Roman" w:cs="Times New Roman"/>
                <w:bCs/>
                <w:iCs/>
                <w:sz w:val="24"/>
                <w:szCs w:val="24"/>
                <w:lang w:val="vi-VN"/>
              </w:rPr>
              <w:t>5. Ủy ban nhân dân cấp tỉnh trình Hội đồng nhân dân cùng cấp quyết định bảng giá đất, công bố công khai và chỉ đạo cập nhật vào cơ sở dữ liệu quốc gia về đất đai.</w:t>
            </w:r>
          </w:p>
        </w:tc>
        <w:tc>
          <w:tcPr>
            <w:tcW w:w="2077" w:type="dxa"/>
          </w:tcPr>
          <w:p w14:paraId="3E2E0070" w14:textId="47EAEDEA" w:rsidR="00C577F3" w:rsidRPr="00D23C71" w:rsidRDefault="00C577F3" w:rsidP="005C2359">
            <w:pPr>
              <w:jc w:val="center"/>
              <w:rPr>
                <w:rFonts w:ascii="Times New Roman" w:hAnsi="Times New Roman" w:cs="Times New Roman"/>
                <w:sz w:val="24"/>
                <w:szCs w:val="24"/>
              </w:rPr>
            </w:pPr>
            <w:r>
              <w:rPr>
                <w:rFonts w:ascii="Times New Roman" w:hAnsi="Times New Roman" w:cs="Times New Roman"/>
                <w:sz w:val="24"/>
                <w:szCs w:val="24"/>
              </w:rPr>
              <w:t>HĐND cấp tỉnh</w:t>
            </w:r>
          </w:p>
        </w:tc>
        <w:tc>
          <w:tcPr>
            <w:tcW w:w="1616" w:type="dxa"/>
          </w:tcPr>
          <w:p w14:paraId="05D3A288" w14:textId="77777777" w:rsidR="00C577F3" w:rsidRPr="00D23C71" w:rsidRDefault="00C577F3" w:rsidP="005C2359">
            <w:pPr>
              <w:rPr>
                <w:rFonts w:ascii="Times New Roman" w:hAnsi="Times New Roman" w:cs="Times New Roman"/>
                <w:sz w:val="24"/>
                <w:szCs w:val="24"/>
              </w:rPr>
            </w:pPr>
          </w:p>
        </w:tc>
      </w:tr>
      <w:tr w:rsidR="0019399B" w:rsidRPr="00693000" w14:paraId="73D9B0EC" w14:textId="77777777" w:rsidTr="00D23C71">
        <w:trPr>
          <w:trHeight w:val="629"/>
        </w:trPr>
        <w:tc>
          <w:tcPr>
            <w:tcW w:w="839" w:type="dxa"/>
            <w:vMerge/>
          </w:tcPr>
          <w:p w14:paraId="7B2FFB16" w14:textId="77777777" w:rsidR="0019399B" w:rsidRPr="00693000" w:rsidRDefault="0019399B" w:rsidP="005C2359">
            <w:pPr>
              <w:jc w:val="center"/>
              <w:rPr>
                <w:rFonts w:ascii="Times New Roman" w:hAnsi="Times New Roman" w:cs="Times New Roman"/>
                <w:sz w:val="24"/>
                <w:szCs w:val="24"/>
              </w:rPr>
            </w:pPr>
          </w:p>
        </w:tc>
        <w:tc>
          <w:tcPr>
            <w:tcW w:w="3028" w:type="dxa"/>
            <w:vMerge/>
          </w:tcPr>
          <w:p w14:paraId="7AC06F6D" w14:textId="77777777" w:rsidR="0019399B" w:rsidRPr="00D23C71" w:rsidRDefault="0019399B" w:rsidP="005C2359">
            <w:pPr>
              <w:rPr>
                <w:rFonts w:ascii="Times New Roman" w:hAnsi="Times New Roman" w:cs="Times New Roman"/>
                <w:bCs/>
                <w:color w:val="000000"/>
                <w:spacing w:val="-6"/>
                <w:sz w:val="24"/>
                <w:szCs w:val="24"/>
              </w:rPr>
            </w:pPr>
          </w:p>
        </w:tc>
        <w:tc>
          <w:tcPr>
            <w:tcW w:w="2620" w:type="dxa"/>
          </w:tcPr>
          <w:p w14:paraId="437FB34A" w14:textId="42C3B679" w:rsidR="0019399B" w:rsidRDefault="0019399B" w:rsidP="00064EC1">
            <w:pPr>
              <w:jc w:val="center"/>
              <w:rPr>
                <w:rFonts w:ascii="Times New Roman" w:hAnsi="Times New Roman" w:cs="Times New Roman"/>
                <w:sz w:val="24"/>
                <w:szCs w:val="24"/>
              </w:rPr>
            </w:pPr>
            <w:r>
              <w:rPr>
                <w:rFonts w:ascii="Times New Roman" w:hAnsi="Times New Roman" w:cs="Times New Roman"/>
                <w:sz w:val="24"/>
                <w:szCs w:val="24"/>
              </w:rPr>
              <w:t>Khoản 2 Điều 28</w:t>
            </w:r>
          </w:p>
        </w:tc>
        <w:tc>
          <w:tcPr>
            <w:tcW w:w="4420" w:type="dxa"/>
          </w:tcPr>
          <w:p w14:paraId="150E001E" w14:textId="3CE8A9EA" w:rsidR="0019399B" w:rsidRPr="0019399B" w:rsidRDefault="0019399B" w:rsidP="008D65B5">
            <w:pPr>
              <w:spacing w:before="60" w:line="340" w:lineRule="exact"/>
              <w:jc w:val="both"/>
              <w:rPr>
                <w:rFonts w:ascii="Times New Roman" w:hAnsi="Times New Roman" w:cs="Times New Roman"/>
                <w:bCs/>
                <w:iCs/>
                <w:sz w:val="24"/>
                <w:szCs w:val="24"/>
              </w:rPr>
            </w:pPr>
            <w:r w:rsidRPr="0019399B">
              <w:rPr>
                <w:rFonts w:ascii="Times New Roman" w:hAnsi="Times New Roman" w:cs="Times New Roman"/>
                <w:bCs/>
                <w:iCs/>
                <w:sz w:val="24"/>
                <w:szCs w:val="24"/>
                <w:lang w:val="vi-VN"/>
              </w:rPr>
              <w:t xml:space="preserve">2. Căn cứ tình hình cụ thể tại địa phương, cơ quan có chức năng quản lý đất đai cấp tỉnh chủ trì, phối hợp với các cơ quan có liên quan xây dựng, </w:t>
            </w:r>
            <w:bookmarkStart w:id="0" w:name="_GoBack"/>
            <w:bookmarkEnd w:id="0"/>
            <w:r w:rsidRPr="0019399B">
              <w:rPr>
                <w:rFonts w:ascii="Times New Roman" w:hAnsi="Times New Roman" w:cs="Times New Roman"/>
                <w:bCs/>
                <w:iCs/>
                <w:sz w:val="24"/>
                <w:szCs w:val="24"/>
                <w:lang w:val="vi-VN"/>
              </w:rPr>
              <w:t xml:space="preserve">sửa đổi, bổ sung hệ số điều </w:t>
            </w:r>
            <w:r w:rsidRPr="0019399B">
              <w:rPr>
                <w:rFonts w:ascii="Times New Roman" w:hAnsi="Times New Roman" w:cs="Times New Roman"/>
                <w:bCs/>
                <w:iCs/>
                <w:sz w:val="24"/>
                <w:szCs w:val="24"/>
                <w:lang w:val="vi-VN"/>
              </w:rPr>
              <w:lastRenderedPageBreak/>
              <w:t xml:space="preserve">chỉnh giá đất trình Ủy ban nhân dân cấp tỉnh quyết định. </w:t>
            </w:r>
          </w:p>
        </w:tc>
        <w:tc>
          <w:tcPr>
            <w:tcW w:w="2077" w:type="dxa"/>
          </w:tcPr>
          <w:p w14:paraId="55273765" w14:textId="5A21B791" w:rsidR="0019399B" w:rsidRDefault="0019399B" w:rsidP="005C2359">
            <w:pPr>
              <w:jc w:val="center"/>
              <w:rPr>
                <w:rFonts w:ascii="Times New Roman" w:hAnsi="Times New Roman" w:cs="Times New Roman"/>
                <w:sz w:val="24"/>
                <w:szCs w:val="24"/>
              </w:rPr>
            </w:pPr>
            <w:r w:rsidRPr="00D23C71">
              <w:rPr>
                <w:rFonts w:ascii="Times New Roman" w:hAnsi="Times New Roman" w:cs="Times New Roman"/>
                <w:sz w:val="24"/>
                <w:szCs w:val="24"/>
              </w:rPr>
              <w:lastRenderedPageBreak/>
              <w:t>UBND cấp tỉnh</w:t>
            </w:r>
          </w:p>
        </w:tc>
        <w:tc>
          <w:tcPr>
            <w:tcW w:w="1616" w:type="dxa"/>
          </w:tcPr>
          <w:p w14:paraId="5C84F5E1" w14:textId="77777777" w:rsidR="0019399B" w:rsidRPr="00D23C71" w:rsidRDefault="0019399B" w:rsidP="005C2359">
            <w:pPr>
              <w:rPr>
                <w:rFonts w:ascii="Times New Roman" w:hAnsi="Times New Roman" w:cs="Times New Roman"/>
                <w:sz w:val="24"/>
                <w:szCs w:val="24"/>
              </w:rPr>
            </w:pPr>
          </w:p>
        </w:tc>
      </w:tr>
      <w:tr w:rsidR="00D23C71" w:rsidRPr="00693000" w14:paraId="0469A471" w14:textId="77777777" w:rsidTr="00D23C71">
        <w:trPr>
          <w:trHeight w:val="629"/>
        </w:trPr>
        <w:tc>
          <w:tcPr>
            <w:tcW w:w="839" w:type="dxa"/>
            <w:vMerge/>
          </w:tcPr>
          <w:p w14:paraId="4F12886B" w14:textId="77777777" w:rsidR="00D23C71" w:rsidRPr="00693000" w:rsidRDefault="00D23C71" w:rsidP="005C2359">
            <w:pPr>
              <w:jc w:val="center"/>
              <w:rPr>
                <w:rFonts w:ascii="Times New Roman" w:hAnsi="Times New Roman" w:cs="Times New Roman"/>
                <w:sz w:val="24"/>
                <w:szCs w:val="24"/>
              </w:rPr>
            </w:pPr>
          </w:p>
        </w:tc>
        <w:tc>
          <w:tcPr>
            <w:tcW w:w="3028" w:type="dxa"/>
            <w:vMerge/>
          </w:tcPr>
          <w:p w14:paraId="150842B2" w14:textId="77777777" w:rsidR="00D23C71" w:rsidRPr="00D23C71" w:rsidRDefault="00D23C71" w:rsidP="005C2359">
            <w:pPr>
              <w:rPr>
                <w:rFonts w:ascii="Times New Roman" w:hAnsi="Times New Roman" w:cs="Times New Roman"/>
                <w:bCs/>
                <w:color w:val="000000"/>
                <w:spacing w:val="-6"/>
                <w:sz w:val="24"/>
                <w:szCs w:val="24"/>
              </w:rPr>
            </w:pPr>
          </w:p>
        </w:tc>
        <w:tc>
          <w:tcPr>
            <w:tcW w:w="2620" w:type="dxa"/>
          </w:tcPr>
          <w:p w14:paraId="78F367A0" w14:textId="2E587753" w:rsidR="00D23C71" w:rsidRPr="00D23C71" w:rsidRDefault="00D23C71" w:rsidP="00064EC1">
            <w:pPr>
              <w:jc w:val="center"/>
              <w:rPr>
                <w:rFonts w:ascii="Times New Roman" w:hAnsi="Times New Roman" w:cs="Times New Roman"/>
                <w:sz w:val="24"/>
                <w:szCs w:val="24"/>
              </w:rPr>
            </w:pPr>
            <w:r>
              <w:rPr>
                <w:rFonts w:ascii="Times New Roman" w:hAnsi="Times New Roman" w:cs="Times New Roman"/>
                <w:sz w:val="24"/>
                <w:szCs w:val="24"/>
              </w:rPr>
              <w:t>Khoản 3 Điều 33</w:t>
            </w:r>
          </w:p>
        </w:tc>
        <w:tc>
          <w:tcPr>
            <w:tcW w:w="4420" w:type="dxa"/>
          </w:tcPr>
          <w:p w14:paraId="2CDB5179" w14:textId="61F2D3DA" w:rsidR="00D23C71" w:rsidRPr="00D23C71" w:rsidRDefault="00D23C71" w:rsidP="008D65B5">
            <w:pPr>
              <w:spacing w:before="60" w:line="340" w:lineRule="exact"/>
              <w:jc w:val="both"/>
              <w:rPr>
                <w:rFonts w:ascii="Times New Roman" w:hAnsi="Times New Roman" w:cs="Times New Roman"/>
                <w:bCs/>
                <w:iCs/>
                <w:sz w:val="24"/>
                <w:szCs w:val="24"/>
                <w:lang w:val="nl-NL"/>
              </w:rPr>
            </w:pPr>
            <w:r w:rsidRPr="00D23C71">
              <w:rPr>
                <w:rFonts w:ascii="Times New Roman" w:hAnsi="Times New Roman" w:cs="Times New Roman"/>
                <w:bCs/>
                <w:iCs/>
                <w:sz w:val="24"/>
                <w:szCs w:val="24"/>
                <w:lang w:val="nl-NL"/>
              </w:rPr>
              <w:t>3. Dự án nhiều mục đích, dự án có yếu tố đặc thù mà không xác định được theo bảng giá đất và hệ số điều chỉnh giá đất do Hội đồng nhân dân cấp tỉnh quy định.</w:t>
            </w:r>
          </w:p>
        </w:tc>
        <w:tc>
          <w:tcPr>
            <w:tcW w:w="2077" w:type="dxa"/>
          </w:tcPr>
          <w:p w14:paraId="74D15B9B" w14:textId="4EEBE5A3" w:rsidR="00D23C71" w:rsidRPr="00D23C71" w:rsidRDefault="00D23C71" w:rsidP="005C2359">
            <w:pPr>
              <w:jc w:val="center"/>
              <w:rPr>
                <w:rFonts w:ascii="Times New Roman" w:hAnsi="Times New Roman" w:cs="Times New Roman"/>
                <w:sz w:val="24"/>
                <w:szCs w:val="24"/>
              </w:rPr>
            </w:pPr>
            <w:r>
              <w:rPr>
                <w:rFonts w:ascii="Times New Roman" w:hAnsi="Times New Roman" w:cs="Times New Roman"/>
                <w:sz w:val="24"/>
                <w:szCs w:val="24"/>
              </w:rPr>
              <w:t>HĐND cấp tỉnh</w:t>
            </w:r>
          </w:p>
        </w:tc>
        <w:tc>
          <w:tcPr>
            <w:tcW w:w="1616" w:type="dxa"/>
          </w:tcPr>
          <w:p w14:paraId="1EB4428C" w14:textId="77777777" w:rsidR="00D23C71" w:rsidRPr="00D23C71" w:rsidRDefault="00D23C71" w:rsidP="005C2359">
            <w:pPr>
              <w:rPr>
                <w:rFonts w:ascii="Times New Roman" w:hAnsi="Times New Roman" w:cs="Times New Roman"/>
                <w:sz w:val="24"/>
                <w:szCs w:val="24"/>
              </w:rPr>
            </w:pPr>
          </w:p>
        </w:tc>
      </w:tr>
      <w:tr w:rsidR="002C2FDC" w:rsidRPr="00693000" w14:paraId="490DDB92" w14:textId="77777777" w:rsidTr="00D23C71">
        <w:trPr>
          <w:trHeight w:val="629"/>
        </w:trPr>
        <w:tc>
          <w:tcPr>
            <w:tcW w:w="839" w:type="dxa"/>
            <w:vMerge/>
          </w:tcPr>
          <w:p w14:paraId="62B31987" w14:textId="77777777" w:rsidR="002C2FDC" w:rsidRPr="00693000" w:rsidRDefault="002C2FDC" w:rsidP="005C2359">
            <w:pPr>
              <w:jc w:val="center"/>
              <w:rPr>
                <w:rFonts w:ascii="Times New Roman" w:hAnsi="Times New Roman" w:cs="Times New Roman"/>
                <w:sz w:val="24"/>
                <w:szCs w:val="24"/>
              </w:rPr>
            </w:pPr>
          </w:p>
        </w:tc>
        <w:tc>
          <w:tcPr>
            <w:tcW w:w="3028" w:type="dxa"/>
            <w:vMerge/>
          </w:tcPr>
          <w:p w14:paraId="0BE734D3" w14:textId="77777777" w:rsidR="002C2FDC" w:rsidRPr="00D23C71" w:rsidRDefault="002C2FDC" w:rsidP="005C2359">
            <w:pPr>
              <w:rPr>
                <w:rFonts w:ascii="Times New Roman" w:hAnsi="Times New Roman" w:cs="Times New Roman"/>
                <w:bCs/>
                <w:color w:val="000000"/>
                <w:spacing w:val="-6"/>
                <w:sz w:val="24"/>
                <w:szCs w:val="24"/>
              </w:rPr>
            </w:pPr>
          </w:p>
        </w:tc>
        <w:tc>
          <w:tcPr>
            <w:tcW w:w="2620" w:type="dxa"/>
          </w:tcPr>
          <w:p w14:paraId="3FE241E4" w14:textId="0894A59C" w:rsidR="002C2FDC" w:rsidRPr="00D23C71" w:rsidRDefault="00533FBF" w:rsidP="00064EC1">
            <w:pPr>
              <w:jc w:val="center"/>
              <w:rPr>
                <w:rFonts w:ascii="Times New Roman" w:hAnsi="Times New Roman" w:cs="Times New Roman"/>
                <w:sz w:val="24"/>
                <w:szCs w:val="24"/>
              </w:rPr>
            </w:pPr>
            <w:r w:rsidRPr="00D23C71">
              <w:rPr>
                <w:rFonts w:ascii="Times New Roman" w:hAnsi="Times New Roman" w:cs="Times New Roman"/>
                <w:sz w:val="24"/>
                <w:szCs w:val="24"/>
              </w:rPr>
              <w:t>Điểm đ khoản 2 Điều 43</w:t>
            </w:r>
          </w:p>
        </w:tc>
        <w:tc>
          <w:tcPr>
            <w:tcW w:w="4420" w:type="dxa"/>
          </w:tcPr>
          <w:p w14:paraId="2DE994BA" w14:textId="77777777" w:rsidR="002C2FDC" w:rsidRPr="00D23C71" w:rsidRDefault="00533FBF" w:rsidP="008D65B5">
            <w:pPr>
              <w:spacing w:before="60" w:line="340" w:lineRule="exact"/>
              <w:jc w:val="both"/>
              <w:rPr>
                <w:rFonts w:ascii="Times New Roman" w:hAnsi="Times New Roman" w:cs="Times New Roman"/>
                <w:sz w:val="24"/>
                <w:szCs w:val="24"/>
                <w:lang w:val="vi-VN"/>
              </w:rPr>
            </w:pPr>
            <w:bookmarkStart w:id="1" w:name="diem_dd_2_6"/>
            <w:r w:rsidRPr="00D23C71">
              <w:rPr>
                <w:rFonts w:ascii="Times New Roman" w:hAnsi="Times New Roman" w:cs="Times New Roman"/>
                <w:sz w:val="24"/>
                <w:szCs w:val="24"/>
                <w:lang w:val="vi-VN"/>
              </w:rPr>
              <w:t xml:space="preserve">đ) Căn cứ tình hình thực tế tại địa phương, Sở </w:t>
            </w:r>
            <w:r w:rsidRPr="00D23C71">
              <w:rPr>
                <w:rFonts w:ascii="Times New Roman" w:hAnsi="Times New Roman" w:cs="Times New Roman"/>
                <w:sz w:val="24"/>
                <w:szCs w:val="24"/>
              </w:rPr>
              <w:t>Nông nghiệp</w:t>
            </w:r>
            <w:r w:rsidRPr="00D23C71">
              <w:rPr>
                <w:rFonts w:ascii="Times New Roman" w:hAnsi="Times New Roman" w:cs="Times New Roman"/>
                <w:sz w:val="24"/>
                <w:szCs w:val="24"/>
                <w:lang w:val="vi-VN"/>
              </w:rPr>
              <w:t xml:space="preserve"> và Môi trường chủ trì, </w:t>
            </w:r>
            <w:r w:rsidRPr="00D23C71">
              <w:rPr>
                <w:rFonts w:ascii="Times New Roman" w:hAnsi="Times New Roman" w:cs="Times New Roman"/>
                <w:sz w:val="24"/>
                <w:szCs w:val="24"/>
              </w:rPr>
              <w:t>phối</w:t>
            </w:r>
            <w:r w:rsidRPr="00D23C71">
              <w:rPr>
                <w:rFonts w:ascii="Times New Roman" w:hAnsi="Times New Roman" w:cs="Times New Roman"/>
                <w:sz w:val="24"/>
                <w:szCs w:val="24"/>
                <w:lang w:val="vi-VN"/>
              </w:rPr>
              <w:t xml:space="preserve"> </w:t>
            </w:r>
            <w:r w:rsidRPr="00D23C71">
              <w:rPr>
                <w:rFonts w:ascii="Times New Roman" w:hAnsi="Times New Roman" w:cs="Times New Roman"/>
                <w:sz w:val="24"/>
                <w:szCs w:val="24"/>
              </w:rPr>
              <w:t>hợp</w:t>
            </w:r>
            <w:r w:rsidRPr="00D23C71">
              <w:rPr>
                <w:rFonts w:ascii="Times New Roman" w:hAnsi="Times New Roman" w:cs="Times New Roman"/>
                <w:sz w:val="24"/>
                <w:szCs w:val="24"/>
                <w:lang w:val="vi-VN"/>
              </w:rPr>
              <w:t xml:space="preserve"> với các Sở, ngành có liên quan tham mưu, trình Ủy ban nhân dân cấp tỉnh quy định cụ thể tỷ lệ bán hàng, tỷ lệ </w:t>
            </w:r>
            <w:r w:rsidRPr="00D23C71">
              <w:rPr>
                <w:rFonts w:ascii="Times New Roman" w:hAnsi="Times New Roman" w:cs="Times New Roman"/>
                <w:sz w:val="24"/>
                <w:szCs w:val="24"/>
              </w:rPr>
              <w:t>lấp</w:t>
            </w:r>
            <w:r w:rsidRPr="00D23C71">
              <w:rPr>
                <w:rFonts w:ascii="Times New Roman" w:hAnsi="Times New Roman" w:cs="Times New Roman"/>
                <w:sz w:val="24"/>
                <w:szCs w:val="24"/>
                <w:lang w:val="vi-VN"/>
              </w:rPr>
              <w:t xml:space="preserve"> đầy để áp dụng chậm nhất từ ngày 01 tháng 01 năm 2025. Trong trường hợp cần thiết, Ủy ban nhân dân cấp tỉnh điều chỉnh </w:t>
            </w:r>
            <w:r w:rsidRPr="00D23C71">
              <w:rPr>
                <w:rFonts w:ascii="Times New Roman" w:hAnsi="Times New Roman" w:cs="Times New Roman"/>
                <w:sz w:val="24"/>
                <w:szCs w:val="24"/>
              </w:rPr>
              <w:t>để</w:t>
            </w:r>
            <w:r w:rsidRPr="00D23C71">
              <w:rPr>
                <w:rFonts w:ascii="Times New Roman" w:hAnsi="Times New Roman" w:cs="Times New Roman"/>
                <w:sz w:val="24"/>
                <w:szCs w:val="24"/>
                <w:lang w:val="vi-VN"/>
              </w:rPr>
              <w:t xml:space="preserve"> phù hợp với tình hình thực tế của địa phương.</w:t>
            </w:r>
            <w:bookmarkEnd w:id="1"/>
          </w:p>
          <w:p w14:paraId="6606AD5B" w14:textId="7340E16E" w:rsidR="00533FBF" w:rsidRPr="00D23C71" w:rsidRDefault="00533FBF" w:rsidP="00D23C71">
            <w:pPr>
              <w:spacing w:after="0" w:line="340" w:lineRule="exact"/>
              <w:jc w:val="both"/>
              <w:rPr>
                <w:rFonts w:ascii="Times New Roman" w:hAnsi="Times New Roman" w:cs="Times New Roman"/>
                <w:color w:val="000000" w:themeColor="text1"/>
                <w:sz w:val="24"/>
                <w:szCs w:val="24"/>
              </w:rPr>
            </w:pPr>
            <w:r w:rsidRPr="00D23C71">
              <w:rPr>
                <w:rFonts w:ascii="Times New Roman" w:hAnsi="Times New Roman" w:cs="Times New Roman"/>
                <w:color w:val="000000" w:themeColor="text1"/>
                <w:sz w:val="24"/>
                <w:szCs w:val="24"/>
              </w:rPr>
              <w:t xml:space="preserve">Đối với thời gian bán hàng, thời điểm bắt đầu bán hàng, kinh doanh sản phẩm, dịch vụ thì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Trường hợp trong các văn bản về chủ trương đầu tư hoặc hồ sơ mời thầu thực hiện dự án đầu tư hoặc quyết định phê duyệt, chấp thuận dự án đầu tư </w:t>
            </w:r>
            <w:r w:rsidRPr="00D23C71">
              <w:rPr>
                <w:rFonts w:ascii="Times New Roman" w:hAnsi="Times New Roman" w:cs="Times New Roman"/>
                <w:color w:val="000000" w:themeColor="text1"/>
                <w:sz w:val="24"/>
                <w:szCs w:val="24"/>
              </w:rPr>
              <w:lastRenderedPageBreak/>
              <w:t>chưa xác định thời gian bán hàng, thời điểm bắt đầu bán hàng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w:t>
            </w:r>
          </w:p>
        </w:tc>
        <w:tc>
          <w:tcPr>
            <w:tcW w:w="2077" w:type="dxa"/>
          </w:tcPr>
          <w:p w14:paraId="29355A9F" w14:textId="1BC23979" w:rsidR="002C2FDC" w:rsidRPr="00D23C71" w:rsidRDefault="002C2FDC" w:rsidP="005C2359">
            <w:pPr>
              <w:jc w:val="center"/>
              <w:rPr>
                <w:rFonts w:ascii="Times New Roman" w:hAnsi="Times New Roman" w:cs="Times New Roman"/>
                <w:sz w:val="24"/>
                <w:szCs w:val="24"/>
              </w:rPr>
            </w:pPr>
            <w:r w:rsidRPr="00D23C71">
              <w:rPr>
                <w:rFonts w:ascii="Times New Roman" w:hAnsi="Times New Roman" w:cs="Times New Roman"/>
                <w:sz w:val="24"/>
                <w:szCs w:val="24"/>
              </w:rPr>
              <w:lastRenderedPageBreak/>
              <w:t>UBND cấp tỉnh</w:t>
            </w:r>
          </w:p>
        </w:tc>
        <w:tc>
          <w:tcPr>
            <w:tcW w:w="1616" w:type="dxa"/>
          </w:tcPr>
          <w:p w14:paraId="7EE24213" w14:textId="77777777" w:rsidR="002C2FDC" w:rsidRPr="00D23C71" w:rsidRDefault="002C2FDC" w:rsidP="005C2359">
            <w:pPr>
              <w:rPr>
                <w:rFonts w:ascii="Times New Roman" w:hAnsi="Times New Roman" w:cs="Times New Roman"/>
                <w:sz w:val="24"/>
                <w:szCs w:val="24"/>
              </w:rPr>
            </w:pPr>
          </w:p>
        </w:tc>
      </w:tr>
      <w:tr w:rsidR="00A10142" w:rsidRPr="00693000" w14:paraId="540AAAED" w14:textId="77777777" w:rsidTr="00D23C71">
        <w:tc>
          <w:tcPr>
            <w:tcW w:w="839" w:type="dxa"/>
            <w:vMerge/>
          </w:tcPr>
          <w:p w14:paraId="33489B16" w14:textId="77777777" w:rsidR="00A10142" w:rsidRPr="00693000" w:rsidRDefault="00A10142" w:rsidP="005C2359">
            <w:pPr>
              <w:jc w:val="center"/>
              <w:rPr>
                <w:rFonts w:ascii="Times New Roman" w:hAnsi="Times New Roman" w:cs="Times New Roman"/>
                <w:sz w:val="24"/>
                <w:szCs w:val="24"/>
              </w:rPr>
            </w:pPr>
          </w:p>
        </w:tc>
        <w:tc>
          <w:tcPr>
            <w:tcW w:w="3028" w:type="dxa"/>
            <w:vMerge/>
          </w:tcPr>
          <w:p w14:paraId="0372603B" w14:textId="77777777" w:rsidR="00A10142" w:rsidRPr="00D23C71" w:rsidRDefault="00A10142" w:rsidP="005C2359">
            <w:pPr>
              <w:rPr>
                <w:rFonts w:ascii="Times New Roman" w:hAnsi="Times New Roman" w:cs="Times New Roman"/>
                <w:bCs/>
                <w:color w:val="000000"/>
                <w:spacing w:val="-6"/>
                <w:sz w:val="24"/>
                <w:szCs w:val="24"/>
              </w:rPr>
            </w:pPr>
          </w:p>
        </w:tc>
        <w:tc>
          <w:tcPr>
            <w:tcW w:w="2620" w:type="dxa"/>
          </w:tcPr>
          <w:p w14:paraId="55E2649D" w14:textId="6745584B" w:rsidR="00A10142" w:rsidRPr="00D23C71" w:rsidRDefault="00533FBF" w:rsidP="005C2359">
            <w:pPr>
              <w:jc w:val="center"/>
              <w:rPr>
                <w:rFonts w:ascii="Times New Roman" w:hAnsi="Times New Roman" w:cs="Times New Roman"/>
                <w:sz w:val="24"/>
                <w:szCs w:val="24"/>
              </w:rPr>
            </w:pPr>
            <w:r w:rsidRPr="00D23C71">
              <w:rPr>
                <w:rFonts w:ascii="Times New Roman" w:hAnsi="Times New Roman" w:cs="Times New Roman"/>
                <w:sz w:val="24"/>
                <w:szCs w:val="24"/>
              </w:rPr>
              <w:t>Điểm đ khoản 3 Điều 43</w:t>
            </w:r>
          </w:p>
        </w:tc>
        <w:tc>
          <w:tcPr>
            <w:tcW w:w="4420" w:type="dxa"/>
          </w:tcPr>
          <w:p w14:paraId="4FE0D4C1" w14:textId="77777777" w:rsidR="00533FBF" w:rsidRPr="00D23C71" w:rsidRDefault="00533FBF" w:rsidP="00533FBF">
            <w:pPr>
              <w:jc w:val="both"/>
              <w:rPr>
                <w:rFonts w:ascii="Times New Roman" w:hAnsi="Times New Roman" w:cs="Times New Roman"/>
                <w:iCs/>
                <w:sz w:val="24"/>
                <w:szCs w:val="24"/>
                <w:lang w:val="vi-VN"/>
              </w:rPr>
            </w:pPr>
            <w:bookmarkStart w:id="2" w:name="diem_dd_3_6"/>
            <w:r w:rsidRPr="00D23C71">
              <w:rPr>
                <w:rFonts w:ascii="Times New Roman" w:hAnsi="Times New Roman" w:cs="Times New Roman"/>
                <w:iCs/>
                <w:sz w:val="24"/>
                <w:szCs w:val="24"/>
                <w:lang w:val="vi-VN"/>
              </w:rPr>
              <w:t xml:space="preserve">đ) Căn cứ thông tin về các dự án tương tự trong khu vực định giá hoặc khu vực lân cận gần nhất, Sở </w:t>
            </w:r>
            <w:r w:rsidRPr="00D23C71">
              <w:rPr>
                <w:rFonts w:ascii="Times New Roman" w:hAnsi="Times New Roman" w:cs="Times New Roman"/>
                <w:iCs/>
                <w:sz w:val="24"/>
                <w:szCs w:val="24"/>
              </w:rPr>
              <w:t>Nông nghiệp</w:t>
            </w:r>
            <w:r w:rsidRPr="00D23C71">
              <w:rPr>
                <w:rFonts w:ascii="Times New Roman" w:hAnsi="Times New Roman" w:cs="Times New Roman"/>
                <w:iCs/>
                <w:sz w:val="24"/>
                <w:szCs w:val="24"/>
                <w:lang w:val="vi-VN"/>
              </w:rPr>
              <w:t xml:space="preserve"> và Môi trường chủ trì, phối hợp với các sở, ngành có liên quan tham mưu, trình Ủy ban nhân dân cấp tỉnh quy định cụ thể các tỷ lệ % </w:t>
            </w:r>
            <w:r w:rsidRPr="00D23C71">
              <w:rPr>
                <w:rFonts w:ascii="Times New Roman" w:hAnsi="Times New Roman" w:cs="Times New Roman"/>
                <w:iCs/>
                <w:sz w:val="24"/>
                <w:szCs w:val="24"/>
              </w:rPr>
              <w:t>để</w:t>
            </w:r>
            <w:r w:rsidRPr="00D23C71">
              <w:rPr>
                <w:rFonts w:ascii="Times New Roman" w:hAnsi="Times New Roman" w:cs="Times New Roman"/>
                <w:iCs/>
                <w:sz w:val="24"/>
                <w:szCs w:val="24"/>
                <w:lang w:val="vi-VN"/>
              </w:rPr>
              <w:t xml:space="preserve"> xác định chi phí kinh doanh; chi phí lãi vay, lợi nhuận của nhà đầu tư có tính đến vốn chủ sở hữu, rủi ro trong kinh doanh cho các nhóm dự án cùng mục đích sử dụng đất chính hoặc từng dự án cụ thể để áp dụng chậm nhất từ ngày 01 tháng 01 năm 2025. Trong trường hợp cần thiết, Ủy ban nhân dân cấp tỉnh điều chỉnh để phù hợp với tình hình thực tế của địa phương.</w:t>
            </w:r>
            <w:bookmarkEnd w:id="2"/>
          </w:p>
          <w:p w14:paraId="693AC92D" w14:textId="3291FF4F" w:rsidR="00A10142" w:rsidRPr="00D23C71" w:rsidRDefault="00533FBF" w:rsidP="005C2359">
            <w:pPr>
              <w:jc w:val="both"/>
              <w:rPr>
                <w:rFonts w:ascii="Times New Roman" w:hAnsi="Times New Roman" w:cs="Times New Roman"/>
                <w:iCs/>
                <w:spacing w:val="-2"/>
                <w:sz w:val="24"/>
                <w:szCs w:val="24"/>
              </w:rPr>
            </w:pPr>
            <w:r w:rsidRPr="00D23C71">
              <w:rPr>
                <w:rFonts w:ascii="Times New Roman" w:eastAsia="Times New Roman" w:hAnsi="Times New Roman" w:cs="Times New Roman"/>
                <w:color w:val="000000"/>
                <w:spacing w:val="-2"/>
                <w:sz w:val="24"/>
                <w:szCs w:val="24"/>
                <w:lang w:val="vi-VN" w:eastAsia="vi-VN"/>
              </w:rPr>
              <w:t xml:space="preserve">Đối với thời gian xây dựng, tiến độ xây dựng thì căn cứ vào tiến độ đã được xác định trong chủ trương đầu tư hoặc hồ sơ mời thầu thực </w:t>
            </w:r>
            <w:r w:rsidRPr="00D23C71">
              <w:rPr>
                <w:rFonts w:ascii="Times New Roman" w:eastAsia="Times New Roman" w:hAnsi="Times New Roman" w:cs="Times New Roman"/>
                <w:color w:val="000000"/>
                <w:spacing w:val="-2"/>
                <w:sz w:val="24"/>
                <w:szCs w:val="24"/>
                <w:lang w:val="vi-VN" w:eastAsia="vi-VN"/>
              </w:rPr>
              <w:lastRenderedPageBreak/>
              <w:t xml:space="preserve">hiện dự án đầu tư hoặc quyết định phê duyệt, chấp thuận dự án đầu tư </w:t>
            </w:r>
            <w:r w:rsidRPr="00D23C71">
              <w:rPr>
                <w:rFonts w:ascii="Times New Roman" w:eastAsia="Times New Roman" w:hAnsi="Times New Roman" w:cs="Times New Roman"/>
                <w:color w:val="000000"/>
                <w:spacing w:val="-2"/>
                <w:sz w:val="24"/>
                <w:szCs w:val="24"/>
                <w:lang w:eastAsia="vi-VN"/>
              </w:rPr>
              <w:t>để</w:t>
            </w:r>
            <w:r w:rsidRPr="00D23C71">
              <w:rPr>
                <w:rFonts w:ascii="Times New Roman" w:eastAsia="Times New Roman" w:hAnsi="Times New Roman" w:cs="Times New Roman"/>
                <w:color w:val="000000"/>
                <w:spacing w:val="-2"/>
                <w:sz w:val="24"/>
                <w:szCs w:val="24"/>
                <w:lang w:val="vi-VN" w:eastAsia="vi-VN"/>
              </w:rPr>
              <w:t xml:space="preserve"> ước tính chi phí phát triển của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 thì Ủy ban nhân dân cấp tỉnh quy định phù hợp với tình hình thực tế tại địa phương cho các nhóm dự án cùng mục đích sử dụng đất chính hoặc từng dự án cụ thể để áp dụng hoặc tổ chức thực hiện định giá đất căn cứ số liệu thực tế của 03 dự án đầu tư cùng mục đích sử dụng đất chính có khoảng cách gần nhất đến thửa đất, khu đất cần định giá</w:t>
            </w:r>
            <w:r w:rsidRPr="00D23C71">
              <w:rPr>
                <w:rFonts w:ascii="Times New Roman" w:eastAsia="Times New Roman" w:hAnsi="Times New Roman" w:cs="Times New Roman"/>
                <w:color w:val="000000"/>
                <w:spacing w:val="-2"/>
                <w:sz w:val="24"/>
                <w:szCs w:val="24"/>
                <w:lang w:eastAsia="vi-VN"/>
              </w:rPr>
              <w:t>.</w:t>
            </w:r>
          </w:p>
        </w:tc>
        <w:tc>
          <w:tcPr>
            <w:tcW w:w="2077" w:type="dxa"/>
          </w:tcPr>
          <w:p w14:paraId="0F44C401" w14:textId="1FA8B5C3" w:rsidR="00A10142" w:rsidRPr="00D23C71" w:rsidRDefault="00A10142" w:rsidP="005C2359">
            <w:pPr>
              <w:jc w:val="center"/>
              <w:rPr>
                <w:rFonts w:ascii="Times New Roman" w:hAnsi="Times New Roman" w:cs="Times New Roman"/>
                <w:sz w:val="24"/>
                <w:szCs w:val="24"/>
              </w:rPr>
            </w:pPr>
            <w:r w:rsidRPr="00D23C71">
              <w:rPr>
                <w:rFonts w:ascii="Times New Roman" w:hAnsi="Times New Roman" w:cs="Times New Roman"/>
                <w:sz w:val="24"/>
                <w:szCs w:val="24"/>
              </w:rPr>
              <w:lastRenderedPageBreak/>
              <w:t>UBND cấp tỉnh</w:t>
            </w:r>
          </w:p>
        </w:tc>
        <w:tc>
          <w:tcPr>
            <w:tcW w:w="1616" w:type="dxa"/>
          </w:tcPr>
          <w:p w14:paraId="5C20091E" w14:textId="77777777" w:rsidR="00A10142" w:rsidRPr="00D23C71" w:rsidRDefault="00A10142" w:rsidP="005C2359">
            <w:pPr>
              <w:rPr>
                <w:rFonts w:ascii="Times New Roman" w:hAnsi="Times New Roman" w:cs="Times New Roman"/>
                <w:sz w:val="24"/>
                <w:szCs w:val="24"/>
              </w:rPr>
            </w:pPr>
          </w:p>
        </w:tc>
      </w:tr>
      <w:tr w:rsidR="00A10142" w:rsidRPr="00693000" w14:paraId="3A3DF80E" w14:textId="77777777" w:rsidTr="00D23C71">
        <w:trPr>
          <w:trHeight w:val="460"/>
        </w:trPr>
        <w:tc>
          <w:tcPr>
            <w:tcW w:w="839" w:type="dxa"/>
            <w:vMerge/>
          </w:tcPr>
          <w:p w14:paraId="4C34B5A7" w14:textId="77777777" w:rsidR="00A10142" w:rsidRPr="00693000" w:rsidRDefault="00A10142" w:rsidP="005C2359">
            <w:pPr>
              <w:jc w:val="center"/>
              <w:rPr>
                <w:rFonts w:ascii="Times New Roman" w:hAnsi="Times New Roman" w:cs="Times New Roman"/>
                <w:sz w:val="24"/>
                <w:szCs w:val="24"/>
              </w:rPr>
            </w:pPr>
          </w:p>
        </w:tc>
        <w:tc>
          <w:tcPr>
            <w:tcW w:w="3028" w:type="dxa"/>
            <w:vMerge/>
          </w:tcPr>
          <w:p w14:paraId="1D29A4F5" w14:textId="77777777" w:rsidR="00A10142" w:rsidRPr="00D23C71" w:rsidRDefault="00A10142" w:rsidP="005C2359">
            <w:pPr>
              <w:rPr>
                <w:rFonts w:ascii="Times New Roman" w:hAnsi="Times New Roman" w:cs="Times New Roman"/>
                <w:bCs/>
                <w:color w:val="000000"/>
                <w:spacing w:val="-6"/>
                <w:sz w:val="24"/>
                <w:szCs w:val="24"/>
              </w:rPr>
            </w:pPr>
          </w:p>
        </w:tc>
        <w:tc>
          <w:tcPr>
            <w:tcW w:w="2620" w:type="dxa"/>
          </w:tcPr>
          <w:p w14:paraId="61AA03F3" w14:textId="45BC84F2" w:rsidR="00A10142" w:rsidRPr="00D23C71" w:rsidRDefault="00D23C71" w:rsidP="005C2359">
            <w:pPr>
              <w:jc w:val="center"/>
              <w:rPr>
                <w:rFonts w:ascii="Times New Roman" w:hAnsi="Times New Roman" w:cs="Times New Roman"/>
                <w:sz w:val="24"/>
                <w:szCs w:val="24"/>
              </w:rPr>
            </w:pPr>
            <w:r w:rsidRPr="00D23C71">
              <w:rPr>
                <w:rFonts w:ascii="Times New Roman" w:hAnsi="Times New Roman" w:cs="Times New Roman"/>
                <w:sz w:val="24"/>
                <w:szCs w:val="24"/>
              </w:rPr>
              <w:t>Khoản 3 Điều 45</w:t>
            </w:r>
          </w:p>
        </w:tc>
        <w:tc>
          <w:tcPr>
            <w:tcW w:w="4420" w:type="dxa"/>
          </w:tcPr>
          <w:p w14:paraId="52665CEA" w14:textId="189B896E" w:rsidR="00A10142" w:rsidRPr="00D23C71" w:rsidRDefault="00D23C71" w:rsidP="005C2359">
            <w:pPr>
              <w:jc w:val="both"/>
              <w:rPr>
                <w:rFonts w:ascii="Times New Roman" w:hAnsi="Times New Roman" w:cs="Times New Roman"/>
                <w:iCs/>
                <w:sz w:val="24"/>
                <w:szCs w:val="24"/>
                <w:lang w:val="vi-VN"/>
              </w:rPr>
            </w:pPr>
            <w:bookmarkStart w:id="3" w:name="khoan_3_8"/>
            <w:r w:rsidRPr="00D23C71">
              <w:rPr>
                <w:rFonts w:ascii="Times New Roman" w:hAnsi="Times New Roman" w:cs="Times New Roman"/>
                <w:iCs/>
                <w:sz w:val="24"/>
                <w:szCs w:val="24"/>
                <w:lang w:val="vi-VN"/>
              </w:rPr>
              <w:t xml:space="preserve">3. Sở </w:t>
            </w:r>
            <w:r w:rsidRPr="00D23C71">
              <w:rPr>
                <w:rFonts w:ascii="Times New Roman" w:hAnsi="Times New Roman" w:cs="Times New Roman"/>
                <w:iCs/>
                <w:sz w:val="24"/>
                <w:szCs w:val="24"/>
              </w:rPr>
              <w:t>Nông nghiệp</w:t>
            </w:r>
            <w:r w:rsidRPr="00D23C71">
              <w:rPr>
                <w:rFonts w:ascii="Times New Roman" w:hAnsi="Times New Roman" w:cs="Times New Roman"/>
                <w:iCs/>
                <w:sz w:val="24"/>
                <w:szCs w:val="24"/>
                <w:lang w:val="vi-VN"/>
              </w:rPr>
              <w:t xml:space="preserve"> và Môi trường chủ trì, phối hợp với các Sở, ngành có liên quan tham mưu, trình Ủy ban nhân dân cấp tỉnh quy định cụ thể các yếu tố ảnh hưởng đến giá đất, mức độ chênh lệch tối đa của </w:t>
            </w:r>
            <w:r w:rsidRPr="00D23C71">
              <w:rPr>
                <w:rFonts w:ascii="Times New Roman" w:hAnsi="Times New Roman" w:cs="Times New Roman"/>
                <w:iCs/>
                <w:sz w:val="24"/>
                <w:szCs w:val="24"/>
              </w:rPr>
              <w:t>từng</w:t>
            </w:r>
            <w:r w:rsidRPr="00D23C71">
              <w:rPr>
                <w:rFonts w:ascii="Times New Roman" w:hAnsi="Times New Roman" w:cs="Times New Roman"/>
                <w:iCs/>
                <w:sz w:val="24"/>
                <w:szCs w:val="24"/>
                <w:lang w:val="vi-VN"/>
              </w:rPr>
              <w:t xml:space="preserve"> yếu tố ảnh hưởng đến giá đất để xác định mức tương đồng nhất định, cách thức điều chỉnh đối với </w:t>
            </w:r>
            <w:r w:rsidRPr="00D23C71">
              <w:rPr>
                <w:rFonts w:ascii="Times New Roman" w:hAnsi="Times New Roman" w:cs="Times New Roman"/>
                <w:iCs/>
                <w:sz w:val="24"/>
                <w:szCs w:val="24"/>
              </w:rPr>
              <w:t>từng</w:t>
            </w:r>
            <w:r w:rsidRPr="00D23C71">
              <w:rPr>
                <w:rFonts w:ascii="Times New Roman" w:hAnsi="Times New Roman" w:cs="Times New Roman"/>
                <w:iCs/>
                <w:sz w:val="24"/>
                <w:szCs w:val="24"/>
                <w:lang w:val="vi-VN"/>
              </w:rPr>
              <w:t xml:space="preserve"> mức độ chênh lệch của từng yếu tố ảnh hưởng đến giá đất.</w:t>
            </w:r>
            <w:bookmarkEnd w:id="3"/>
          </w:p>
        </w:tc>
        <w:tc>
          <w:tcPr>
            <w:tcW w:w="2077" w:type="dxa"/>
          </w:tcPr>
          <w:p w14:paraId="3C075C78" w14:textId="74DAC786" w:rsidR="00A10142" w:rsidRPr="00D23C71" w:rsidRDefault="00A10142" w:rsidP="005C2359">
            <w:pPr>
              <w:jc w:val="center"/>
              <w:rPr>
                <w:rFonts w:ascii="Times New Roman" w:hAnsi="Times New Roman" w:cs="Times New Roman"/>
                <w:sz w:val="24"/>
                <w:szCs w:val="24"/>
              </w:rPr>
            </w:pPr>
            <w:r w:rsidRPr="00D23C71">
              <w:rPr>
                <w:rFonts w:ascii="Times New Roman" w:hAnsi="Times New Roman" w:cs="Times New Roman"/>
                <w:sz w:val="24"/>
                <w:szCs w:val="24"/>
              </w:rPr>
              <w:t>UBND cấp tỉnh</w:t>
            </w:r>
          </w:p>
        </w:tc>
        <w:tc>
          <w:tcPr>
            <w:tcW w:w="1616" w:type="dxa"/>
          </w:tcPr>
          <w:p w14:paraId="01732ACF" w14:textId="77777777" w:rsidR="00A10142" w:rsidRPr="00D23C71" w:rsidRDefault="00A10142" w:rsidP="005C2359">
            <w:pPr>
              <w:rPr>
                <w:rFonts w:ascii="Times New Roman" w:hAnsi="Times New Roman" w:cs="Times New Roman"/>
                <w:sz w:val="24"/>
                <w:szCs w:val="24"/>
              </w:rPr>
            </w:pPr>
          </w:p>
        </w:tc>
      </w:tr>
      <w:tr w:rsidR="00116ED4" w:rsidRPr="00693000" w14:paraId="0E707E25" w14:textId="77777777" w:rsidTr="00D23C71">
        <w:trPr>
          <w:trHeight w:val="368"/>
        </w:trPr>
        <w:tc>
          <w:tcPr>
            <w:tcW w:w="839" w:type="dxa"/>
            <w:vMerge/>
          </w:tcPr>
          <w:p w14:paraId="727AAD1B" w14:textId="77777777" w:rsidR="00116ED4" w:rsidRPr="00693000" w:rsidRDefault="00116ED4" w:rsidP="00116ED4">
            <w:pPr>
              <w:jc w:val="center"/>
              <w:rPr>
                <w:rFonts w:ascii="Times New Roman" w:hAnsi="Times New Roman" w:cs="Times New Roman"/>
                <w:sz w:val="24"/>
                <w:szCs w:val="24"/>
              </w:rPr>
            </w:pPr>
          </w:p>
        </w:tc>
        <w:tc>
          <w:tcPr>
            <w:tcW w:w="3028" w:type="dxa"/>
            <w:vMerge/>
          </w:tcPr>
          <w:p w14:paraId="674FD653" w14:textId="77777777" w:rsidR="00116ED4" w:rsidRPr="00D23C71" w:rsidRDefault="00116ED4" w:rsidP="00116ED4">
            <w:pPr>
              <w:rPr>
                <w:rFonts w:ascii="Times New Roman" w:hAnsi="Times New Roman" w:cs="Times New Roman"/>
                <w:bCs/>
                <w:color w:val="000000"/>
                <w:spacing w:val="-6"/>
                <w:sz w:val="24"/>
                <w:szCs w:val="24"/>
              </w:rPr>
            </w:pPr>
          </w:p>
        </w:tc>
        <w:tc>
          <w:tcPr>
            <w:tcW w:w="2620" w:type="dxa"/>
          </w:tcPr>
          <w:p w14:paraId="7CDE0F2E" w14:textId="11EB3940" w:rsidR="00116ED4" w:rsidRPr="00D23C71" w:rsidRDefault="00D23C71" w:rsidP="00116ED4">
            <w:pPr>
              <w:jc w:val="center"/>
              <w:rPr>
                <w:rFonts w:ascii="Times New Roman" w:hAnsi="Times New Roman" w:cs="Times New Roman"/>
                <w:sz w:val="24"/>
                <w:szCs w:val="24"/>
              </w:rPr>
            </w:pPr>
            <w:r w:rsidRPr="00D23C71">
              <w:rPr>
                <w:rFonts w:ascii="Times New Roman" w:hAnsi="Times New Roman" w:cs="Times New Roman"/>
                <w:sz w:val="24"/>
                <w:szCs w:val="24"/>
              </w:rPr>
              <w:t>Khoản 5 Điều 49</w:t>
            </w:r>
          </w:p>
        </w:tc>
        <w:tc>
          <w:tcPr>
            <w:tcW w:w="4420" w:type="dxa"/>
          </w:tcPr>
          <w:p w14:paraId="6DF96087" w14:textId="33736475" w:rsidR="00116ED4" w:rsidRPr="00D23C71" w:rsidRDefault="00D23C71" w:rsidP="00116ED4">
            <w:pPr>
              <w:jc w:val="both"/>
              <w:rPr>
                <w:rFonts w:ascii="Times New Roman" w:hAnsi="Times New Roman" w:cs="Times New Roman"/>
                <w:iCs/>
                <w:sz w:val="24"/>
                <w:szCs w:val="24"/>
              </w:rPr>
            </w:pPr>
            <w:r w:rsidRPr="00D23C71">
              <w:rPr>
                <w:rFonts w:ascii="Times New Roman" w:hAnsi="Times New Roman" w:cs="Times New Roman"/>
                <w:iCs/>
                <w:sz w:val="24"/>
                <w:szCs w:val="24"/>
                <w:lang w:val="vi-VN"/>
              </w:rPr>
              <w:t>2. Ủy ban nhân dân cấp tỉnh</w:t>
            </w:r>
            <w:r w:rsidRPr="00D23C71">
              <w:rPr>
                <w:rFonts w:ascii="Times New Roman" w:hAnsi="Times New Roman" w:cs="Times New Roman"/>
                <w:iCs/>
                <w:sz w:val="24"/>
                <w:szCs w:val="24"/>
                <w:lang w:val="fr-FR"/>
              </w:rPr>
              <w:t xml:space="preserve"> q</w:t>
            </w:r>
            <w:r w:rsidRPr="00D23C71">
              <w:rPr>
                <w:rFonts w:ascii="Times New Roman" w:hAnsi="Times New Roman" w:cs="Times New Roman"/>
                <w:iCs/>
                <w:sz w:val="24"/>
                <w:szCs w:val="24"/>
                <w:lang w:val="vi-VN"/>
              </w:rPr>
              <w:t xml:space="preserve">uy định </w:t>
            </w:r>
            <w:r w:rsidRPr="00D23C71">
              <w:rPr>
                <w:rFonts w:ascii="Times New Roman" w:hAnsi="Times New Roman" w:cs="Times New Roman"/>
                <w:iCs/>
                <w:sz w:val="24"/>
                <w:szCs w:val="24"/>
              </w:rPr>
              <w:t xml:space="preserve">cụ thể khoản tiền để Nhà nước bổ sung diện tích đất trồng lúa bị mất hoặc tăng hiệu quả sử dụng đất trồng lúa nhưng </w:t>
            </w:r>
            <w:r w:rsidRPr="00D23C71">
              <w:rPr>
                <w:rFonts w:ascii="Times New Roman" w:hAnsi="Times New Roman" w:cs="Times New Roman"/>
                <w:iCs/>
                <w:sz w:val="24"/>
                <w:szCs w:val="24"/>
                <w:lang w:val="vi-VN"/>
              </w:rPr>
              <w:t xml:space="preserve">không thấp hơn </w:t>
            </w:r>
            <w:r w:rsidRPr="00D23C71">
              <w:rPr>
                <w:rFonts w:ascii="Times New Roman" w:hAnsi="Times New Roman" w:cs="Times New Roman"/>
                <w:iCs/>
                <w:sz w:val="24"/>
                <w:szCs w:val="24"/>
                <w:lang w:val="vi-VN"/>
              </w:rPr>
              <w:lastRenderedPageBreak/>
              <w:t>50% số tiền được xác định theo diện tích đất chuyên trồng lúa phải chuyển sang mục đích phi nông nghiệp nhân với giá của loại đất trồng lúa tính theo Bảng giá đất tại thời điểm chuyển mục đích sử dụng đấ</w:t>
            </w:r>
            <w:r w:rsidRPr="00D23C71">
              <w:rPr>
                <w:rFonts w:ascii="Times New Roman" w:hAnsi="Times New Roman" w:cs="Times New Roman"/>
                <w:iCs/>
                <w:sz w:val="24"/>
                <w:szCs w:val="24"/>
              </w:rPr>
              <w:t>t.</w:t>
            </w:r>
          </w:p>
        </w:tc>
        <w:tc>
          <w:tcPr>
            <w:tcW w:w="2077" w:type="dxa"/>
          </w:tcPr>
          <w:p w14:paraId="12F90EF6" w14:textId="659C9C35" w:rsidR="00116ED4" w:rsidRPr="00D23C71" w:rsidRDefault="00D23C71" w:rsidP="00116ED4">
            <w:pPr>
              <w:jc w:val="center"/>
              <w:rPr>
                <w:rFonts w:ascii="Times New Roman" w:hAnsi="Times New Roman" w:cs="Times New Roman"/>
                <w:sz w:val="24"/>
                <w:szCs w:val="24"/>
              </w:rPr>
            </w:pPr>
            <w:r w:rsidRPr="00D23C71">
              <w:rPr>
                <w:rFonts w:ascii="Times New Roman" w:hAnsi="Times New Roman" w:cs="Times New Roman"/>
                <w:sz w:val="24"/>
                <w:szCs w:val="24"/>
              </w:rPr>
              <w:lastRenderedPageBreak/>
              <w:t>UBND cấp tỉnh</w:t>
            </w:r>
          </w:p>
        </w:tc>
        <w:tc>
          <w:tcPr>
            <w:tcW w:w="1616" w:type="dxa"/>
          </w:tcPr>
          <w:p w14:paraId="77BFA6D7" w14:textId="612CB3B9" w:rsidR="00116ED4" w:rsidRPr="00D23C71" w:rsidRDefault="00D23C71" w:rsidP="00116ED4">
            <w:pPr>
              <w:rPr>
                <w:rFonts w:ascii="Times New Roman" w:hAnsi="Times New Roman" w:cs="Times New Roman"/>
                <w:sz w:val="24"/>
                <w:szCs w:val="24"/>
              </w:rPr>
            </w:pPr>
            <w:r w:rsidRPr="00D23C71">
              <w:rPr>
                <w:rFonts w:ascii="Times New Roman" w:hAnsi="Times New Roman" w:cs="Times New Roman"/>
                <w:sz w:val="24"/>
                <w:szCs w:val="24"/>
              </w:rPr>
              <w:t xml:space="preserve">Bổ sung Điều 20a của Nghị định số </w:t>
            </w:r>
            <w:r w:rsidRPr="00D23C71">
              <w:rPr>
                <w:rFonts w:ascii="Times New Roman" w:hAnsi="Times New Roman" w:cs="Times New Roman"/>
                <w:sz w:val="24"/>
                <w:szCs w:val="24"/>
              </w:rPr>
              <w:lastRenderedPageBreak/>
              <w:t>151/2025/NĐ-CP</w:t>
            </w:r>
          </w:p>
        </w:tc>
      </w:tr>
    </w:tbl>
    <w:p w14:paraId="31028472" w14:textId="77777777" w:rsidR="006814E2" w:rsidRPr="006814E2" w:rsidRDefault="006814E2">
      <w:pPr>
        <w:rPr>
          <w:rFonts w:ascii="Times New Roman" w:hAnsi="Times New Roman" w:cs="Times New Roman"/>
        </w:rPr>
      </w:pPr>
    </w:p>
    <w:p w14:paraId="489FD9F6" w14:textId="77777777" w:rsidR="006814E2" w:rsidRPr="006814E2" w:rsidRDefault="006814E2">
      <w:pPr>
        <w:rPr>
          <w:rFonts w:ascii="Times New Roman" w:hAnsi="Times New Roman" w:cs="Times New Roman"/>
        </w:rPr>
      </w:pPr>
    </w:p>
    <w:p w14:paraId="37799653" w14:textId="77777777" w:rsidR="003C5D33" w:rsidRPr="006814E2" w:rsidRDefault="003C5D33">
      <w:pPr>
        <w:rPr>
          <w:rFonts w:ascii="Times New Roman" w:hAnsi="Times New Roman" w:cs="Times New Roman"/>
        </w:rPr>
      </w:pPr>
    </w:p>
    <w:sectPr w:rsidR="003C5D33" w:rsidRPr="006814E2" w:rsidSect="00140F11">
      <w:headerReference w:type="default" r:id="rId7"/>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A388B" w14:textId="77777777" w:rsidR="008C620C" w:rsidRDefault="008C620C" w:rsidP="002A1219">
      <w:pPr>
        <w:spacing w:after="0" w:line="240" w:lineRule="auto"/>
      </w:pPr>
      <w:r>
        <w:separator/>
      </w:r>
    </w:p>
  </w:endnote>
  <w:endnote w:type="continuationSeparator" w:id="0">
    <w:p w14:paraId="2C080859" w14:textId="77777777" w:rsidR="008C620C" w:rsidRDefault="008C620C" w:rsidP="002A1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CA131" w14:textId="77777777" w:rsidR="008C620C" w:rsidRDefault="008C620C" w:rsidP="002A1219">
      <w:pPr>
        <w:spacing w:after="0" w:line="240" w:lineRule="auto"/>
      </w:pPr>
      <w:r>
        <w:separator/>
      </w:r>
    </w:p>
  </w:footnote>
  <w:footnote w:type="continuationSeparator" w:id="0">
    <w:p w14:paraId="272CB618" w14:textId="77777777" w:rsidR="008C620C" w:rsidRDefault="008C620C" w:rsidP="002A1219">
      <w:pPr>
        <w:spacing w:after="0" w:line="240" w:lineRule="auto"/>
      </w:pPr>
      <w:r>
        <w:continuationSeparator/>
      </w:r>
    </w:p>
  </w:footnote>
  <w:footnote w:id="1">
    <w:p w14:paraId="2B9B890F" w14:textId="545E452F" w:rsidR="00EB4D0D" w:rsidRPr="00EB4D0D" w:rsidRDefault="00EB4D0D">
      <w:pPr>
        <w:pStyle w:val="FootnoteText"/>
        <w:rPr>
          <w:rFonts w:ascii="Times New Roman" w:hAnsi="Times New Roman" w:cs="Times New Roman"/>
        </w:rPr>
      </w:pPr>
      <w:r w:rsidRPr="00EB4D0D">
        <w:rPr>
          <w:rStyle w:val="FootnoteReference"/>
          <w:rFonts w:ascii="Times New Roman" w:hAnsi="Times New Roman" w:cs="Times New Roman"/>
        </w:rPr>
        <w:footnoteRef/>
      </w:r>
      <w:r w:rsidRPr="00EB4D0D">
        <w:rPr>
          <w:rFonts w:ascii="Times New Roman" w:hAnsi="Times New Roman" w:cs="Times New Roman"/>
        </w:rPr>
        <w:t xml:space="preserve"> Dự thảo Nghị định kèm theo Công văn số 10333/BNNMT-QLĐĐ ngày 12/12/2025 của Bộ Nông nghiệp và Môi trường gửi Bộ Tư pháp thẩm định hồ sơ Nghị định của Chính phủ.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805607"/>
      <w:docPartObj>
        <w:docPartGallery w:val="Page Numbers (Top of Page)"/>
        <w:docPartUnique/>
      </w:docPartObj>
    </w:sdtPr>
    <w:sdtEndPr>
      <w:rPr>
        <w:rFonts w:ascii="Times New Roman" w:hAnsi="Times New Roman" w:cs="Times New Roman"/>
        <w:noProof/>
        <w:sz w:val="24"/>
      </w:rPr>
    </w:sdtEndPr>
    <w:sdtContent>
      <w:p w14:paraId="2F891EE2" w14:textId="255A05BA" w:rsidR="002A1219" w:rsidRPr="002A1219" w:rsidRDefault="002A1219">
        <w:pPr>
          <w:pStyle w:val="Header"/>
          <w:jc w:val="center"/>
          <w:rPr>
            <w:rFonts w:ascii="Times New Roman" w:hAnsi="Times New Roman" w:cs="Times New Roman"/>
            <w:sz w:val="24"/>
          </w:rPr>
        </w:pPr>
        <w:r w:rsidRPr="002A1219">
          <w:rPr>
            <w:rFonts w:ascii="Times New Roman" w:hAnsi="Times New Roman" w:cs="Times New Roman"/>
            <w:sz w:val="24"/>
          </w:rPr>
          <w:fldChar w:fldCharType="begin"/>
        </w:r>
        <w:r w:rsidRPr="002A1219">
          <w:rPr>
            <w:rFonts w:ascii="Times New Roman" w:hAnsi="Times New Roman" w:cs="Times New Roman"/>
            <w:sz w:val="24"/>
          </w:rPr>
          <w:instrText xml:space="preserve"> PAGE   \* MERGEFORMAT </w:instrText>
        </w:r>
        <w:r w:rsidRPr="002A1219">
          <w:rPr>
            <w:rFonts w:ascii="Times New Roman" w:hAnsi="Times New Roman" w:cs="Times New Roman"/>
            <w:sz w:val="24"/>
          </w:rPr>
          <w:fldChar w:fldCharType="separate"/>
        </w:r>
        <w:r w:rsidR="00C577F3">
          <w:rPr>
            <w:rFonts w:ascii="Times New Roman" w:hAnsi="Times New Roman" w:cs="Times New Roman"/>
            <w:noProof/>
            <w:sz w:val="24"/>
          </w:rPr>
          <w:t>6</w:t>
        </w:r>
        <w:r w:rsidRPr="002A1219">
          <w:rPr>
            <w:rFonts w:ascii="Times New Roman" w:hAnsi="Times New Roman" w:cs="Times New Roman"/>
            <w:noProof/>
            <w:sz w:val="24"/>
          </w:rPr>
          <w:fldChar w:fldCharType="end"/>
        </w:r>
      </w:p>
    </w:sdtContent>
  </w:sdt>
  <w:p w14:paraId="6BA3DCF0" w14:textId="77777777" w:rsidR="002A1219" w:rsidRDefault="002A1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33"/>
    <w:rsid w:val="00037CEF"/>
    <w:rsid w:val="00042B53"/>
    <w:rsid w:val="00064EC1"/>
    <w:rsid w:val="000723C5"/>
    <w:rsid w:val="00084699"/>
    <w:rsid w:val="00091481"/>
    <w:rsid w:val="000E58A1"/>
    <w:rsid w:val="00116ED4"/>
    <w:rsid w:val="0012216C"/>
    <w:rsid w:val="00140F11"/>
    <w:rsid w:val="00177BC9"/>
    <w:rsid w:val="0019399B"/>
    <w:rsid w:val="001A632C"/>
    <w:rsid w:val="001E7C4A"/>
    <w:rsid w:val="002526AB"/>
    <w:rsid w:val="0028056A"/>
    <w:rsid w:val="002958FB"/>
    <w:rsid w:val="002A1219"/>
    <w:rsid w:val="002C2FDC"/>
    <w:rsid w:val="002D0479"/>
    <w:rsid w:val="003426EF"/>
    <w:rsid w:val="003C5D33"/>
    <w:rsid w:val="003D6626"/>
    <w:rsid w:val="00450F22"/>
    <w:rsid w:val="004A3FCC"/>
    <w:rsid w:val="004C7052"/>
    <w:rsid w:val="00533FBF"/>
    <w:rsid w:val="00537A6C"/>
    <w:rsid w:val="00576454"/>
    <w:rsid w:val="005B5A29"/>
    <w:rsid w:val="005C1463"/>
    <w:rsid w:val="005C2359"/>
    <w:rsid w:val="005C6E93"/>
    <w:rsid w:val="00632BB9"/>
    <w:rsid w:val="00636128"/>
    <w:rsid w:val="006814E2"/>
    <w:rsid w:val="00684170"/>
    <w:rsid w:val="00693000"/>
    <w:rsid w:val="006B3AB2"/>
    <w:rsid w:val="006D292D"/>
    <w:rsid w:val="006E4F68"/>
    <w:rsid w:val="0075559C"/>
    <w:rsid w:val="007761F9"/>
    <w:rsid w:val="0078341C"/>
    <w:rsid w:val="00794714"/>
    <w:rsid w:val="00810E6C"/>
    <w:rsid w:val="008A50F1"/>
    <w:rsid w:val="008C620C"/>
    <w:rsid w:val="008D65B5"/>
    <w:rsid w:val="008F61DA"/>
    <w:rsid w:val="0091792D"/>
    <w:rsid w:val="0092459B"/>
    <w:rsid w:val="00973D2D"/>
    <w:rsid w:val="00A0480B"/>
    <w:rsid w:val="00A10142"/>
    <w:rsid w:val="00A11CFA"/>
    <w:rsid w:val="00A35A6E"/>
    <w:rsid w:val="00B241FA"/>
    <w:rsid w:val="00B4253A"/>
    <w:rsid w:val="00BD17BF"/>
    <w:rsid w:val="00C577F3"/>
    <w:rsid w:val="00C71732"/>
    <w:rsid w:val="00C95557"/>
    <w:rsid w:val="00CC6919"/>
    <w:rsid w:val="00D0091E"/>
    <w:rsid w:val="00D23C71"/>
    <w:rsid w:val="00D6439D"/>
    <w:rsid w:val="00DC28FB"/>
    <w:rsid w:val="00DD79AC"/>
    <w:rsid w:val="00DE72C9"/>
    <w:rsid w:val="00E14326"/>
    <w:rsid w:val="00EA5890"/>
    <w:rsid w:val="00EB4D0D"/>
    <w:rsid w:val="00F00732"/>
    <w:rsid w:val="00F6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6F7A"/>
  <w15:chartTrackingRefBased/>
  <w15:docId w15:val="{D89126AE-3B63-4BE4-B024-5BA6E4A1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33"/>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6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19"/>
    <w:rPr>
      <w:rFonts w:eastAsiaTheme="minorEastAsia"/>
    </w:rPr>
  </w:style>
  <w:style w:type="paragraph" w:styleId="Footer">
    <w:name w:val="footer"/>
    <w:basedOn w:val="Normal"/>
    <w:link w:val="FooterChar"/>
    <w:uiPriority w:val="99"/>
    <w:unhideWhenUsed/>
    <w:rsid w:val="002A1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219"/>
    <w:rPr>
      <w:rFonts w:eastAsiaTheme="minorEastAsia"/>
    </w:rPr>
  </w:style>
  <w:style w:type="paragraph" w:styleId="BalloonText">
    <w:name w:val="Balloon Text"/>
    <w:basedOn w:val="Normal"/>
    <w:link w:val="BalloonTextChar"/>
    <w:uiPriority w:val="99"/>
    <w:semiHidden/>
    <w:unhideWhenUsed/>
    <w:rsid w:val="00A35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6E"/>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6841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4170"/>
    <w:rPr>
      <w:rFonts w:eastAsiaTheme="minorEastAsia"/>
      <w:sz w:val="20"/>
      <w:szCs w:val="20"/>
    </w:rPr>
  </w:style>
  <w:style w:type="character" w:styleId="FootnoteReference">
    <w:name w:val="footnote reference"/>
    <w:basedOn w:val="DefaultParagraphFont"/>
    <w:uiPriority w:val="99"/>
    <w:semiHidden/>
    <w:unhideWhenUsed/>
    <w:rsid w:val="00684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0701">
      <w:bodyDiv w:val="1"/>
      <w:marLeft w:val="0"/>
      <w:marRight w:val="0"/>
      <w:marTop w:val="0"/>
      <w:marBottom w:val="0"/>
      <w:divBdr>
        <w:top w:val="none" w:sz="0" w:space="0" w:color="auto"/>
        <w:left w:val="none" w:sz="0" w:space="0" w:color="auto"/>
        <w:bottom w:val="none" w:sz="0" w:space="0" w:color="auto"/>
        <w:right w:val="none" w:sz="0" w:space="0" w:color="auto"/>
      </w:divBdr>
    </w:div>
    <w:div w:id="108098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3D92F-3854-49F4-8FF5-70B89D13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2025-12-04T09:32:00Z</cp:lastPrinted>
  <dcterms:created xsi:type="dcterms:W3CDTF">2025-12-05T01:58:00Z</dcterms:created>
  <dcterms:modified xsi:type="dcterms:W3CDTF">2025-12-17T08:55:00Z</dcterms:modified>
</cp:coreProperties>
</file>